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06DB7">
      <w:pPr>
        <w:jc w:val="left"/>
        <w:rPr>
          <w:rFonts w:hint="default"/>
          <w:sz w:val="28"/>
          <w:szCs w:val="36"/>
          <w:lang w:val="en-US" w:eastAsia="zh-CN"/>
        </w:rPr>
      </w:pPr>
      <w:r>
        <w:rPr>
          <w:rFonts w:hint="default"/>
          <w:b/>
          <w:bCs/>
          <w:sz w:val="28"/>
          <w:szCs w:val="36"/>
          <w:lang w:val="en-US" w:eastAsia="zh-CN"/>
        </w:rPr>
        <w:t>1.</w:t>
      </w:r>
      <w:r>
        <w:rPr>
          <w:rFonts w:hint="eastAsia"/>
          <w:b/>
          <w:bCs/>
          <w:sz w:val="28"/>
          <w:szCs w:val="36"/>
          <w:lang w:val="en-US" w:eastAsia="zh-CN"/>
        </w:rPr>
        <w:t>细胞：</w:t>
      </w:r>
      <w:r>
        <w:rPr>
          <w:rFonts w:hint="eastAsia"/>
          <w:sz w:val="28"/>
          <w:szCs w:val="36"/>
          <w:lang w:val="en-US" w:eastAsia="zh-CN"/>
        </w:rPr>
        <w:t>有膜包围的，独立进行繁殖的原生质团。</w:t>
      </w:r>
    </w:p>
    <w:p w14:paraId="53290598">
      <w:pPr>
        <w:rPr>
          <w:rFonts w:hint="default"/>
          <w:sz w:val="28"/>
          <w:szCs w:val="36"/>
          <w:lang w:val="en-US" w:eastAsia="zh-CN"/>
        </w:rPr>
      </w:pPr>
      <w:r>
        <w:rPr>
          <w:rFonts w:hint="default"/>
          <w:b/>
          <w:bCs/>
          <w:sz w:val="28"/>
          <w:szCs w:val="36"/>
          <w:lang w:val="en-US" w:eastAsia="zh-CN"/>
        </w:rPr>
        <w:t>2.</w:t>
      </w:r>
      <w:r>
        <w:rPr>
          <w:rFonts w:hint="eastAsia"/>
          <w:b/>
          <w:bCs/>
          <w:sz w:val="28"/>
          <w:szCs w:val="36"/>
          <w:lang w:val="en-US" w:eastAsia="zh-CN"/>
        </w:rPr>
        <w:t>单位膜：</w:t>
      </w:r>
      <w:r>
        <w:rPr>
          <w:rFonts w:hint="eastAsia"/>
          <w:sz w:val="28"/>
          <w:szCs w:val="36"/>
          <w:lang w:val="en-US" w:eastAsia="zh-CN"/>
        </w:rPr>
        <w:t>在透射电镜下，所观察到的“暗明暗”的三层结构，厚度7nm，由脂类和蛋白质构成。</w:t>
      </w:r>
    </w:p>
    <w:p w14:paraId="479B6A7E">
      <w:pPr>
        <w:rPr>
          <w:rFonts w:hint="default"/>
          <w:sz w:val="28"/>
          <w:szCs w:val="36"/>
          <w:lang w:val="en-US" w:eastAsia="zh-CN"/>
        </w:rPr>
      </w:pPr>
      <w:r>
        <w:rPr>
          <w:rFonts w:hint="default"/>
          <w:b/>
          <w:bCs/>
          <w:sz w:val="28"/>
          <w:szCs w:val="36"/>
          <w:lang w:val="en-US" w:eastAsia="zh-CN"/>
        </w:rPr>
        <w:t>3.</w:t>
      </w:r>
      <w:r>
        <w:rPr>
          <w:rFonts w:hint="eastAsia"/>
          <w:b/>
          <w:bCs/>
          <w:sz w:val="28"/>
          <w:szCs w:val="36"/>
          <w:lang w:val="en-US" w:eastAsia="zh-CN"/>
        </w:rPr>
        <w:t>内膜系统（狭义）：</w:t>
      </w:r>
      <w:r>
        <w:rPr>
          <w:rFonts w:hint="eastAsia"/>
          <w:sz w:val="28"/>
          <w:szCs w:val="36"/>
          <w:lang w:val="en-US" w:eastAsia="zh-CN"/>
        </w:rPr>
        <w:t>是指在细胞内结构,功能乃至发生上具有一定联系的膜性细胞器的统称，如内质网,高尔基体,溶酶体。</w:t>
      </w:r>
    </w:p>
    <w:p w14:paraId="3E938B19">
      <w:pPr>
        <w:rPr>
          <w:rFonts w:hint="default"/>
          <w:sz w:val="28"/>
          <w:szCs w:val="36"/>
          <w:lang w:val="en-US" w:eastAsia="zh-CN"/>
        </w:rPr>
      </w:pPr>
      <w:r>
        <w:rPr>
          <w:rFonts w:hint="default"/>
          <w:b/>
          <w:bCs/>
          <w:sz w:val="28"/>
          <w:szCs w:val="36"/>
          <w:lang w:val="en-US" w:eastAsia="zh-CN"/>
        </w:rPr>
        <w:t>4.</w:t>
      </w:r>
      <w:r>
        <w:rPr>
          <w:rFonts w:hint="eastAsia"/>
          <w:b/>
          <w:bCs/>
          <w:sz w:val="28"/>
          <w:szCs w:val="36"/>
          <w:lang w:val="en-US" w:eastAsia="zh-CN"/>
        </w:rPr>
        <w:t>脂质体：</w:t>
      </w:r>
      <w:r>
        <w:rPr>
          <w:rFonts w:hint="eastAsia"/>
          <w:sz w:val="28"/>
          <w:szCs w:val="36"/>
          <w:lang w:val="en-US" w:eastAsia="zh-CN"/>
        </w:rPr>
        <w:t>两性分子如磷脂和鞘脂分散于水相时,分子的疏水尾部倾向于聚集在一起，避开水相。亲水的头部倾向于暴露于水相，形成具有双分子层结构的封闭囊泡，称为脂质体。</w:t>
      </w:r>
    </w:p>
    <w:p w14:paraId="4123B554">
      <w:pPr>
        <w:rPr>
          <w:rFonts w:hint="eastAsia"/>
          <w:sz w:val="28"/>
          <w:szCs w:val="36"/>
          <w:lang w:val="en-US" w:eastAsia="zh-CN"/>
        </w:rPr>
      </w:pPr>
      <w:r>
        <w:rPr>
          <w:rFonts w:hint="default"/>
          <w:b/>
          <w:bCs/>
          <w:sz w:val="28"/>
          <w:szCs w:val="36"/>
          <w:lang w:val="en-US" w:eastAsia="zh-CN"/>
        </w:rPr>
        <w:t>5.</w:t>
      </w:r>
      <w:r>
        <w:rPr>
          <w:rFonts w:hint="eastAsia"/>
          <w:b/>
          <w:bCs/>
          <w:sz w:val="28"/>
          <w:szCs w:val="36"/>
          <w:lang w:val="en-US" w:eastAsia="zh-CN"/>
        </w:rPr>
        <w:t>黏附分子：</w:t>
      </w:r>
      <w:r>
        <w:rPr>
          <w:rFonts w:hint="eastAsia"/>
          <w:sz w:val="28"/>
          <w:szCs w:val="36"/>
          <w:lang w:val="en-US" w:eastAsia="zh-CN"/>
        </w:rPr>
        <w:t>由细胞产生，存在于细胞表面，介导细胞与细胞或细胞与细胞外基质的相互接触和结合的分子的统称。</w:t>
      </w:r>
    </w:p>
    <w:p w14:paraId="1F7EE648">
      <w:pPr>
        <w:rPr>
          <w:rFonts w:hint="eastAsia"/>
          <w:sz w:val="28"/>
          <w:szCs w:val="36"/>
          <w:lang w:val="en-US" w:eastAsia="zh-CN"/>
        </w:rPr>
      </w:pPr>
      <w:r>
        <w:rPr>
          <w:rFonts w:hint="default"/>
          <w:b/>
          <w:bCs/>
          <w:sz w:val="28"/>
          <w:szCs w:val="36"/>
          <w:lang w:val="en-US" w:eastAsia="zh-CN"/>
        </w:rPr>
        <w:t>6.</w:t>
      </w:r>
      <w:r>
        <w:rPr>
          <w:rFonts w:hint="eastAsia"/>
          <w:b/>
          <w:bCs/>
          <w:sz w:val="28"/>
          <w:szCs w:val="36"/>
          <w:lang w:val="en-US" w:eastAsia="zh-CN"/>
        </w:rPr>
        <w:t>细胞连接：</w:t>
      </w:r>
      <w:r>
        <w:rPr>
          <w:rFonts w:hint="eastAsia"/>
          <w:sz w:val="28"/>
          <w:szCs w:val="36"/>
          <w:lang w:val="en-US" w:eastAsia="zh-CN"/>
        </w:rPr>
        <w:t>在多细胞生物体内，细胞与细胞 或 细胞与细胞外基质之间通过细胞膜相互联系，形成一个密切相关，彼此协调一致的统一体。</w:t>
      </w:r>
    </w:p>
    <w:p w14:paraId="059F75CC">
      <w:pPr>
        <w:rPr>
          <w:rFonts w:hint="default"/>
          <w:sz w:val="28"/>
          <w:szCs w:val="36"/>
          <w:lang w:val="en-US" w:eastAsia="zh-CN"/>
        </w:rPr>
      </w:pPr>
      <w:r>
        <w:rPr>
          <w:rFonts w:hint="eastAsia"/>
          <w:sz w:val="28"/>
          <w:szCs w:val="36"/>
          <w:lang w:val="en-US" w:eastAsia="zh-CN"/>
        </w:rPr>
        <w:t>信号转导：细胞针对外源信息所发生的细胞内生物学变化及效应的全过程。</w:t>
      </w:r>
    </w:p>
    <w:p w14:paraId="5E67C710">
      <w:pPr>
        <w:rPr>
          <w:rFonts w:hint="default"/>
          <w:sz w:val="28"/>
          <w:szCs w:val="36"/>
          <w:vertAlign w:val="baseline"/>
          <w:lang w:val="en-US" w:eastAsia="zh-CN"/>
        </w:rPr>
      </w:pPr>
      <w:r>
        <w:rPr>
          <w:rFonts w:hint="default"/>
          <w:b/>
          <w:bCs/>
          <w:sz w:val="28"/>
          <w:szCs w:val="36"/>
          <w:lang w:val="en-US" w:eastAsia="zh-CN"/>
        </w:rPr>
        <w:t>7.</w:t>
      </w:r>
      <w:r>
        <w:rPr>
          <w:rFonts w:hint="eastAsia"/>
          <w:b/>
          <w:bCs/>
          <w:sz w:val="28"/>
          <w:szCs w:val="36"/>
          <w:lang w:val="en-US" w:eastAsia="zh-CN"/>
        </w:rPr>
        <w:t>第二信使：</w:t>
      </w:r>
      <w:r>
        <w:rPr>
          <w:rFonts w:hint="eastAsia"/>
          <w:sz w:val="28"/>
          <w:szCs w:val="36"/>
          <w:lang w:val="en-US" w:eastAsia="zh-CN"/>
        </w:rPr>
        <w:t>细胞信号转导过程中生成的功能性小分子，能与下游的信号转导蛋白结合并调节其活性，使信号继续传下去。主要有cAMP,cGMP,IP</w:t>
      </w:r>
      <w:r>
        <w:rPr>
          <w:rFonts w:hint="eastAsia"/>
          <w:sz w:val="28"/>
          <w:szCs w:val="36"/>
          <w:vertAlign w:val="subscript"/>
          <w:lang w:val="en-US" w:eastAsia="zh-CN"/>
        </w:rPr>
        <w:t>3</w:t>
      </w:r>
      <w:r>
        <w:rPr>
          <w:rFonts w:hint="eastAsia"/>
          <w:sz w:val="28"/>
          <w:szCs w:val="36"/>
          <w:vertAlign w:val="baseline"/>
          <w:lang w:val="en-US" w:eastAsia="zh-CN"/>
        </w:rPr>
        <w:t>,DAG,Ca</w:t>
      </w:r>
      <w:r>
        <w:rPr>
          <w:rFonts w:hint="eastAsia"/>
          <w:sz w:val="28"/>
          <w:szCs w:val="36"/>
          <w:vertAlign w:val="superscript"/>
          <w:lang w:val="en-US" w:eastAsia="zh-CN"/>
        </w:rPr>
        <w:t>2+</w:t>
      </w:r>
      <w:r>
        <w:rPr>
          <w:rFonts w:hint="eastAsia"/>
          <w:sz w:val="28"/>
          <w:szCs w:val="36"/>
          <w:vertAlign w:val="baseline"/>
          <w:lang w:val="en-US" w:eastAsia="zh-CN"/>
        </w:rPr>
        <w:t>等</w:t>
      </w:r>
      <w:r>
        <w:rPr>
          <w:rFonts w:hint="eastAsia"/>
          <w:sz w:val="28"/>
          <w:szCs w:val="36"/>
          <w:vertAlign w:val="superscript"/>
          <w:lang w:val="en-US" w:eastAsia="zh-CN"/>
        </w:rPr>
        <w:t>.</w:t>
      </w:r>
    </w:p>
    <w:p w14:paraId="59C01121">
      <w:pPr>
        <w:rPr>
          <w:rFonts w:hint="default"/>
          <w:sz w:val="28"/>
          <w:szCs w:val="36"/>
          <w:lang w:val="en-US" w:eastAsia="zh-CN"/>
        </w:rPr>
      </w:pPr>
      <w:r>
        <w:rPr>
          <w:rFonts w:hint="default"/>
          <w:b/>
          <w:sz w:val="28"/>
          <w:szCs w:val="36"/>
          <w:lang w:val="en-US" w:eastAsia="zh-CN"/>
        </w:rPr>
        <w:t>8.</w:t>
      </w:r>
      <w:r>
        <w:rPr>
          <w:rFonts w:hint="eastAsia"/>
          <w:b/>
          <w:sz w:val="28"/>
          <w:szCs w:val="36"/>
          <w:lang w:val="en-US" w:eastAsia="zh-CN"/>
        </w:rPr>
        <w:t>膜流</w:t>
      </w:r>
      <w:r>
        <w:rPr>
          <w:rFonts w:hint="eastAsia"/>
          <w:sz w:val="28"/>
          <w:szCs w:val="36"/>
          <w:lang w:val="en-US" w:eastAsia="zh-CN"/>
        </w:rPr>
        <w:t>：细胞的各种膜性结构间相互联系和转移的现象称为膜流。</w:t>
      </w:r>
    </w:p>
    <w:p w14:paraId="46B96C6D">
      <w:pPr>
        <w:rPr>
          <w:rFonts w:hint="default"/>
          <w:sz w:val="28"/>
          <w:szCs w:val="36"/>
          <w:lang w:val="en-US" w:eastAsia="zh-CN"/>
        </w:rPr>
      </w:pPr>
      <w:r>
        <w:rPr>
          <w:rFonts w:hint="default"/>
          <w:b/>
          <w:sz w:val="28"/>
          <w:szCs w:val="36"/>
          <w:lang w:val="en-US" w:eastAsia="zh-CN"/>
        </w:rPr>
        <w:t>9.</w:t>
      </w:r>
      <w:r>
        <w:rPr>
          <w:rFonts w:hint="eastAsia"/>
          <w:b/>
          <w:sz w:val="28"/>
          <w:szCs w:val="36"/>
          <w:lang w:val="en-US" w:eastAsia="zh-CN"/>
        </w:rPr>
        <w:t>电子传递链</w:t>
      </w:r>
      <w:r>
        <w:rPr>
          <w:rFonts w:hint="eastAsia"/>
          <w:sz w:val="28"/>
          <w:szCs w:val="36"/>
          <w:lang w:val="en-US" w:eastAsia="zh-CN"/>
        </w:rPr>
        <w:t>:（呼吸链）主要成分是线粒体内膜上的蛋白复合物。这些复合物经过一系列的氧化还原反应，将高能电子从</w:t>
      </w:r>
      <w:r>
        <w:rPr>
          <w:rFonts w:hint="eastAsia"/>
          <w:sz w:val="28"/>
          <w:szCs w:val="36"/>
          <w:u w:val="none"/>
          <w:lang w:val="en-US" w:eastAsia="zh-CN"/>
        </w:rPr>
        <w:t>NADH或FADH₂传递出来，并伴随着H⁺的传递，最终传递给O₂，生成水和ATP。</w:t>
      </w:r>
    </w:p>
    <w:p w14:paraId="258AFE51">
      <w:pPr>
        <w:rPr>
          <w:rFonts w:hint="default"/>
          <w:sz w:val="28"/>
          <w:szCs w:val="36"/>
          <w:lang w:val="en-US" w:eastAsia="zh-CN"/>
        </w:rPr>
      </w:pPr>
      <w:r>
        <w:rPr>
          <w:rFonts w:hint="default"/>
          <w:b/>
          <w:sz w:val="28"/>
          <w:szCs w:val="36"/>
          <w:u w:val="none"/>
          <w:lang w:val="en-US" w:eastAsia="zh-CN"/>
        </w:rPr>
        <w:t>10.</w:t>
      </w:r>
      <w:r>
        <w:rPr>
          <w:rFonts w:hint="eastAsia"/>
          <w:b/>
          <w:sz w:val="28"/>
          <w:szCs w:val="36"/>
          <w:u w:val="none"/>
          <w:lang w:val="en-US" w:eastAsia="zh-CN"/>
        </w:rPr>
        <w:t>踏车现象</w:t>
      </w:r>
      <w:r>
        <w:rPr>
          <w:rFonts w:hint="eastAsia"/>
          <w:sz w:val="28"/>
          <w:szCs w:val="36"/>
          <w:u w:val="none"/>
          <w:lang w:val="en-US" w:eastAsia="zh-CN"/>
        </w:rPr>
        <w:t>:当溶液中微管蛋白处于临界浓度时，微管蛋白组装速度等于解离速度达到平衡，正端延长长度等于负端缩短长度，因此长度保持不变。</w:t>
      </w:r>
    </w:p>
    <w:p w14:paraId="76360534">
      <w:pPr>
        <w:rPr>
          <w:rFonts w:hint="default"/>
          <w:sz w:val="28"/>
          <w:szCs w:val="36"/>
          <w:lang w:val="en-US" w:eastAsia="zh-CN"/>
        </w:rPr>
      </w:pPr>
      <w:r>
        <w:rPr>
          <w:rFonts w:hint="default"/>
          <w:b/>
          <w:sz w:val="28"/>
          <w:szCs w:val="36"/>
          <w:u w:val="none"/>
          <w:lang w:val="en-US" w:eastAsia="zh-CN"/>
        </w:rPr>
        <w:t>11.</w:t>
      </w:r>
      <w:r>
        <w:rPr>
          <w:rFonts w:hint="eastAsia"/>
          <w:b/>
          <w:sz w:val="28"/>
          <w:szCs w:val="36"/>
          <w:u w:val="none"/>
          <w:lang w:val="en-US" w:eastAsia="zh-CN"/>
        </w:rPr>
        <w:t>染色质</w:t>
      </w:r>
      <w:r>
        <w:rPr>
          <w:rFonts w:hint="eastAsia"/>
          <w:sz w:val="28"/>
          <w:szCs w:val="36"/>
          <w:u w:val="none"/>
          <w:lang w:val="en-US" w:eastAsia="zh-CN"/>
        </w:rPr>
        <w:t>:间期细胞核内能被碱性染料染色的物质，包括DNA,组蛋白,非组蛋白,少量RNA的复合体，是间期细胞核内遗传物质的存在形式。</w:t>
      </w:r>
    </w:p>
    <w:p w14:paraId="76678B71">
      <w:pPr>
        <w:rPr>
          <w:rFonts w:hint="eastAsia"/>
          <w:sz w:val="28"/>
          <w:szCs w:val="36"/>
          <w:u w:val="none"/>
          <w:lang w:val="en-US" w:eastAsia="zh-CN"/>
        </w:rPr>
      </w:pPr>
      <w:r>
        <w:rPr>
          <w:rFonts w:hint="default"/>
          <w:b/>
          <w:sz w:val="28"/>
          <w:szCs w:val="36"/>
          <w:u w:val="none"/>
          <w:lang w:val="en-US" w:eastAsia="zh-CN"/>
        </w:rPr>
        <w:t>12.</w:t>
      </w:r>
      <w:r>
        <w:rPr>
          <w:rFonts w:hint="eastAsia"/>
          <w:b/>
          <w:sz w:val="28"/>
          <w:szCs w:val="36"/>
          <w:u w:val="none"/>
          <w:lang w:val="en-US" w:eastAsia="zh-CN"/>
        </w:rPr>
        <w:t>基因组</w:t>
      </w:r>
      <w:r>
        <w:rPr>
          <w:rFonts w:hint="eastAsia"/>
          <w:sz w:val="28"/>
          <w:szCs w:val="36"/>
          <w:u w:val="none"/>
          <w:lang w:val="en-US" w:eastAsia="zh-CN"/>
        </w:rPr>
        <w:t>:真核细胞单倍染色体组中的所含有的全部遗传物质。</w:t>
      </w:r>
    </w:p>
    <w:p w14:paraId="5CED8895">
      <w:pPr>
        <w:rPr>
          <w:rFonts w:hint="eastAsia"/>
          <w:sz w:val="28"/>
          <w:szCs w:val="36"/>
          <w:u w:val="none"/>
          <w:lang w:val="en-US" w:eastAsia="zh-CN"/>
        </w:rPr>
      </w:pPr>
    </w:p>
    <w:p w14:paraId="3C512DCB">
      <w:pPr>
        <w:rPr>
          <w:rFonts w:hint="default"/>
          <w:sz w:val="28"/>
          <w:szCs w:val="36"/>
          <w:u w:val="none"/>
          <w:lang w:val="en-US" w:eastAsia="zh-CN"/>
        </w:rPr>
      </w:pPr>
      <w:r>
        <w:rPr>
          <w:rFonts w:hint="default"/>
          <w:sz w:val="28"/>
          <w:szCs w:val="36"/>
          <w:u w:val="none"/>
          <w:lang w:val="en-US" w:eastAsia="zh-CN"/>
        </w:rPr>
        <w:t>补充:原生质，细胞膜，脂筏，核糖体，rRNA（rRNA基因），细胞骨架</w:t>
      </w:r>
    </w:p>
    <w:p w14:paraId="1692D0B0">
      <w:pPr>
        <w:rPr>
          <w:rFonts w:hint="default"/>
          <w:lang w:val="en-US" w:eastAsia="zh-CN"/>
        </w:rPr>
      </w:pPr>
    </w:p>
    <w:p w14:paraId="41FCF2F3">
      <w:pPr>
        <w:rPr>
          <w:rFonts w:hint="default"/>
          <w:lang w:val="en-US" w:eastAsia="zh-CN"/>
        </w:rPr>
      </w:pPr>
    </w:p>
    <w:p w14:paraId="0A3C33F3">
      <w:pPr>
        <w:rPr>
          <w:rFonts w:hint="default"/>
          <w:lang w:val="en-US" w:eastAsia="zh-CN"/>
        </w:rPr>
      </w:pPr>
    </w:p>
    <w:p w14:paraId="50A22059">
      <w:pPr>
        <w:rPr>
          <w:rFonts w:hint="default"/>
          <w:lang w:val="en-US" w:eastAsia="zh-CN"/>
        </w:rPr>
      </w:pPr>
    </w:p>
    <w:p w14:paraId="4FE4C8A4">
      <w:pPr>
        <w:rPr>
          <w:rFonts w:hint="default"/>
          <w:lang w:val="en-US" w:eastAsia="zh-CN"/>
        </w:rPr>
      </w:pPr>
    </w:p>
    <w:p w14:paraId="11F8417F">
      <w:pPr>
        <w:rPr>
          <w:rFonts w:hint="default"/>
          <w:lang w:val="en-US" w:eastAsia="zh-CN"/>
        </w:rPr>
      </w:pPr>
    </w:p>
    <w:p w14:paraId="1BAB9153">
      <w:pPr>
        <w:rPr>
          <w:rFonts w:hint="default"/>
          <w:lang w:val="en-US" w:eastAsia="zh-CN"/>
        </w:rPr>
      </w:pPr>
    </w:p>
    <w:p w14:paraId="0709A79D">
      <w:pPr>
        <w:rPr>
          <w:rFonts w:hint="default"/>
          <w:lang w:val="en-US" w:eastAsia="zh-CN"/>
        </w:rPr>
      </w:pPr>
    </w:p>
    <w:p w14:paraId="4DA04BE3">
      <w:pPr>
        <w:rPr>
          <w:rFonts w:hint="default"/>
          <w:lang w:val="en-US" w:eastAsia="zh-CN"/>
        </w:rPr>
      </w:pPr>
    </w:p>
    <w:p w14:paraId="28343B20">
      <w:pPr>
        <w:rPr>
          <w:rFonts w:hint="default"/>
          <w:lang w:val="en-US" w:eastAsia="zh-CN"/>
        </w:rPr>
      </w:pPr>
    </w:p>
    <w:p w14:paraId="29857AD6">
      <w:pPr>
        <w:rPr>
          <w:rFonts w:hint="default"/>
          <w:lang w:val="en-US" w:eastAsia="zh-CN"/>
        </w:rPr>
      </w:pPr>
    </w:p>
    <w:p w14:paraId="48E5B2B8">
      <w:pPr>
        <w:rPr>
          <w:rFonts w:hint="default"/>
          <w:lang w:val="en-US" w:eastAsia="zh-CN"/>
        </w:rPr>
      </w:pPr>
    </w:p>
    <w:p w14:paraId="75DC3581">
      <w:pPr>
        <w:rPr>
          <w:rFonts w:hint="default"/>
          <w:lang w:val="en-US" w:eastAsia="zh-CN"/>
        </w:rPr>
      </w:pPr>
      <w:bookmarkStart w:id="0" w:name="_GoBack"/>
      <w:bookmarkEnd w:id="0"/>
    </w:p>
    <w:p w14:paraId="0C4885A3">
      <w:pPr>
        <w:rPr>
          <w:rFonts w:hint="default"/>
          <w:lang w:val="en-US" w:eastAsia="zh-CN"/>
        </w:rPr>
      </w:pPr>
    </w:p>
    <w:p w14:paraId="7533A41B">
      <w:pPr>
        <w:rPr>
          <w:rFonts w:hint="default"/>
          <w:lang w:val="en-US" w:eastAsia="zh-CN"/>
        </w:rPr>
      </w:pPr>
    </w:p>
    <w:p w14:paraId="32148B3F">
      <w:pPr>
        <w:jc w:val="left"/>
        <w:rPr>
          <w:rFonts w:hint="default"/>
          <w:b/>
          <w:bCs/>
          <w:sz w:val="48"/>
          <w:szCs w:val="48"/>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46F9CB">
    <w:pPr>
      <w:pStyle w:val="2"/>
      <w:jc w:val="center"/>
      <w:rPr>
        <w:rFonts w:hint="eastAsia" w:ascii="宋体" w:hAnsi="宋体" w:eastAsia="宋体" w:cs="宋体"/>
        <w:b w:val="0"/>
        <w:bCs w:val="0"/>
        <w:sz w:val="36"/>
        <w:szCs w:val="36"/>
        <w:lang w:val="en-US" w:eastAsia="zh-CN"/>
      </w:rPr>
    </w:pPr>
    <w:r>
      <w:rPr>
        <w:sz w:val="36"/>
      </w:rPr>
      <mc:AlternateContent>
        <mc:Choice Requires="wps">
          <w:drawing>
            <wp:anchor distT="0" distB="0" distL="114300" distR="114300" simplePos="0" relativeHeight="251660288" behindDoc="0" locked="0" layoutInCell="1" allowOverlap="1">
              <wp:simplePos x="0" y="0"/>
              <wp:positionH relativeFrom="margin">
                <wp:posOffset>2604770</wp:posOffset>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02803D">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1pt;margin-top:0pt;height:144pt;width:144pt;mso-position-horizontal-relative:margin;mso-wrap-style:none;z-index:251660288;mso-width-relative:page;mso-height-relative:page;" filled="f" stroked="f" coordsize="21600,21600" o:gfxdata="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zapO3VAAAACAEAAA8AAAAAAAAAAQAgAAAAIgAAAGRycy9kb3ducmV2LnhtbFBL&#10;AQIUABQAAAAIAIdO4kC6jDgrMgIAAGEEAAAOAAAAAAAAAAEAIAAAACQBAABkcnMvZTJvRG9jLnht&#10;bFBLBQYAAAAABgAGAFkBAADIBQAAAAA=&#10;">
              <v:fill on="f" focussize="0,0"/>
              <v:stroke on="f" weight="0.5pt"/>
              <v:imagedata o:title=""/>
              <o:lock v:ext="edit" aspectratio="f"/>
              <v:textbox inset="0mm,0mm,0mm,0mm" style="mso-fit-shape-to-text:t;">
                <w:txbxContent>
                  <w:p w14:paraId="7902803D">
                    <w:pPr>
                      <w:pStyle w:val="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ascii="宋体" w:hAnsi="宋体" w:eastAsia="宋体" w:cs="宋体"/>
        <w:b w:val="0"/>
        <w:bCs w:val="0"/>
        <w:sz w:val="36"/>
        <w:szCs w:val="36"/>
        <w:lang w:val="en-US" w:eastAsia="zh-CN"/>
      </w:rPr>
      <w:t>来自学友：Mi Manchi</w:t>
    </w:r>
  </w:p>
  <w:p w14:paraId="647D8C4F">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BB6FC30">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3BB6FC30">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371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accent1" w:t1="dark1" w:bg2="accent1"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uiPriority w:val="0"/>
  </w:style>
  <w:style w:type="table" w:default="1" w:styleId="4">
    <w:name w:val="Normal Table"/>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702</Words>
  <Characters>759</Characters>
  <Paragraphs>31</Paragraphs>
  <TotalTime>0</TotalTime>
  <ScaleCrop>false</ScaleCrop>
  <LinksUpToDate>false</LinksUpToDate>
  <CharactersWithSpaces>761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2024-01-01T15:16:00Z</dcterms:created>
  <dc:creator>ASUS</dc:creator>
  <cp:lastModifiedBy>红红火火，恍恍惚惚</cp:lastModifiedBy>
  <dcterms:modified xsi:type="dcterms:W3CDTF">2025-01-21T13:24:12Z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5143255465824005AD61BFD6A41A34D6_12</vt:lpwstr>
  </property>
  <property fmtid="{D5CDD505-2E9C-101B-9397-08002B2CF9AE}" pid="4" name="KSOTemplateDocerSaveRecord">
    <vt:lpwstr>eyJoZGlkIjoiZThmNjAzMWJlZjFkMmQwODUwMTJkYzE2ODFiYmFmYTciLCJ1c2VySWQiOiIyODM5NTIzNDkifQ==</vt:lpwstr>
  </property>
</Properties>
</file>