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4184D1">
      <w:pPr>
        <w:rPr>
          <w:rFonts w:ascii="Times New Roman" w:hAnsi="Times New Roman" w:eastAsia="SimSun" w:cs="Times New Roman"/>
          <w:color w:val="333333"/>
          <w:sz w:val="22"/>
          <w:szCs w:val="22"/>
        </w:rPr>
      </w:pPr>
      <w:r>
        <w:rPr>
          <w:rFonts w:ascii="Times New Roman" w:hAnsi="Times New Roman" w:eastAsia="Helvetica" w:cs="Times New Roman"/>
          <w:b/>
          <w:bCs/>
          <w:color w:val="333333"/>
          <w:sz w:val="22"/>
          <w:szCs w:val="22"/>
        </w:rPr>
        <w:t xml:space="preserve">Table </w:t>
      </w:r>
      <w:r>
        <w:rPr>
          <w:rFonts w:hint="eastAsia" w:ascii="Times New Roman" w:hAnsi="Times New Roman" w:eastAsia="SimSun" w:cs="Times New Roman"/>
          <w:b/>
          <w:bCs/>
          <w:color w:val="333333"/>
          <w:sz w:val="22"/>
          <w:szCs w:val="22"/>
          <w:lang w:val="en-US" w:eastAsia="zh-CN"/>
        </w:rPr>
        <w:t>1</w:t>
      </w:r>
      <w:r>
        <w:rPr>
          <w:rFonts w:ascii="Times New Roman" w:hAnsi="Times New Roman" w:cs="Times New Roman"/>
          <w:b/>
          <w:bCs/>
          <w:color w:val="333333"/>
          <w:sz w:val="22"/>
          <w:szCs w:val="22"/>
        </w:rPr>
        <w:t>:</w:t>
      </w:r>
      <w:r>
        <w:rPr>
          <w:rFonts w:ascii="Times New Roman" w:hAnsi="Times New Roman" w:eastAsia="Helvetica" w:cs="Times New Roman"/>
          <w:b/>
          <w:bCs/>
          <w:color w:val="333333"/>
          <w:sz w:val="22"/>
          <w:szCs w:val="22"/>
        </w:rPr>
        <w:t xml:space="preserve"> </w:t>
      </w:r>
      <w:r>
        <w:rPr>
          <w:rFonts w:ascii="Times New Roman" w:hAnsi="Times New Roman" w:eastAsia="SimSun" w:cs="Times New Roman"/>
          <w:b/>
          <w:bCs/>
          <w:color w:val="333333"/>
          <w:sz w:val="22"/>
          <w:szCs w:val="22"/>
        </w:rPr>
        <w:t>Simulation Results</w:t>
      </w:r>
      <w:r>
        <w:rPr>
          <w:rFonts w:hint="eastAsia" w:ascii="Times New Roman" w:hAnsi="Times New Roman" w:eastAsia="SimSun" w:cs="Times New Roman"/>
          <w:b/>
          <w:bCs/>
          <w:color w:val="333333"/>
          <w:sz w:val="22"/>
          <w:szCs w:val="22"/>
          <w:lang w:val="en-US" w:eastAsia="zh-CN"/>
        </w:rPr>
        <w:t xml:space="preserve"> for Setting I</w:t>
      </w:r>
      <w:r>
        <w:rPr>
          <w:rFonts w:ascii="Times New Roman" w:hAnsi="Times New Roman" w:eastAsia="SimSun" w:cs="Times New Roman"/>
          <w:b/>
          <w:bCs/>
          <w:color w:val="333333"/>
          <w:sz w:val="22"/>
          <w:szCs w:val="22"/>
        </w:rPr>
        <w:t>.</w:t>
      </w:r>
      <w:r>
        <w:rPr>
          <w:rFonts w:ascii="Times New Roman" w:hAnsi="Times New Roman" w:eastAsia="SimSun" w:cs="Times New Roman"/>
          <w:b w:val="0"/>
          <w:bCs w:val="0"/>
          <w:color w:val="333333"/>
          <w:sz w:val="22"/>
          <w:szCs w:val="22"/>
        </w:rPr>
        <w:t xml:space="preserve"> </w:t>
      </w:r>
      <w:r>
        <w:rPr>
          <w:rFonts w:hint="eastAsia" w:ascii="Times New Roman" w:hAnsi="Times New Roman" w:eastAsia="SimSun" w:cs="Times New Roman"/>
          <w:b w:val="0"/>
          <w:bCs w:val="0"/>
          <w:color w:val="333333"/>
          <w:sz w:val="22"/>
          <w:szCs w:val="22"/>
          <w:lang w:val="en-US" w:eastAsia="zh-CN"/>
        </w:rPr>
        <w:t>For each setting, we run 200 replicates.</w:t>
      </w:r>
    </w:p>
    <w:tbl>
      <w:tblPr>
        <w:tblStyle w:val="3"/>
        <w:tblpPr w:leftFromText="180" w:rightFromText="180" w:vertAnchor="text" w:horzAnchor="page" w:tblpX="1823" w:tblpY="331"/>
        <w:tblOverlap w:val="never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405"/>
        <w:gridCol w:w="2564"/>
        <w:gridCol w:w="1340"/>
        <w:gridCol w:w="1260"/>
        <w:gridCol w:w="1137"/>
      </w:tblGrid>
      <w:tr w14:paraId="5F0FECF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0" w:type="auto"/>
            <w:vMerge w:val="restart"/>
            <w:tcBorders>
              <w:top w:val="single" w:color="auto" w:sz="4" w:space="0"/>
            </w:tcBorders>
            <w:vAlign w:val="center"/>
          </w:tcPr>
          <w:p w14:paraId="0BA76176">
            <w:pPr>
              <w:tabs>
                <w:tab w:val="left" w:pos="425"/>
              </w:tabs>
              <w:jc w:val="center"/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</w:rPr>
              <w:t>Setting</w:t>
            </w:r>
          </w:p>
        </w:tc>
        <w:tc>
          <w:tcPr>
            <w:tcW w:w="0" w:type="auto"/>
            <w:vMerge w:val="restart"/>
            <w:tcBorders>
              <w:top w:val="single" w:color="auto" w:sz="4" w:space="0"/>
            </w:tcBorders>
            <w:vAlign w:val="center"/>
          </w:tcPr>
          <w:p w14:paraId="4EECDEEB">
            <w:pPr>
              <w:jc w:val="center"/>
              <w:rPr>
                <w:rFonts w:hint="default" w:ascii="Times New Roman" w:hAnsi="Times New Roman" w:eastAsia="SimSu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Sample Size N</w:t>
            </w:r>
          </w:p>
        </w:tc>
        <w:tc>
          <w:tcPr>
            <w:tcW w:w="0" w:type="auto"/>
            <w:vMerge w:val="restart"/>
            <w:tcBorders>
              <w:top w:val="single" w:color="auto" w:sz="4" w:space="0"/>
            </w:tcBorders>
            <w:vAlign w:val="center"/>
          </w:tcPr>
          <w:p w14:paraId="1656FAC7">
            <w:pPr>
              <w:jc w:val="center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Method</w:t>
            </w:r>
          </w:p>
        </w:tc>
        <w:tc>
          <w:tcPr>
            <w:tcW w:w="0" w:type="auto"/>
            <w:gridSpan w:val="2"/>
            <w:tcBorders>
              <w:top w:val="single" w:color="auto" w:sz="4" w:space="0"/>
              <w:bottom w:val="nil"/>
            </w:tcBorders>
            <w:vAlign w:val="center"/>
          </w:tcPr>
          <w:p w14:paraId="58A10282">
            <w:pPr>
              <w:jc w:val="center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  <w:b w:val="0"/>
                <w:bCs w:val="0"/>
                <w:sz w:val="20"/>
                <w:szCs w:val="20"/>
                <w:lang w:val="en-US" w:eastAsia="zh-CN"/>
              </w:rPr>
              <w:t>Allocation Matching</w:t>
            </w:r>
            <w:r>
              <w:rPr>
                <w:rFonts w:ascii="Times New Roman" w:hAnsi="Times New Roman" w:eastAsia="SimSun" w:cs="Times New Roman"/>
                <w:sz w:val="20"/>
                <w:szCs w:val="20"/>
              </w:rPr>
              <w:t xml:space="preserve"> (SD)</w:t>
            </w:r>
          </w:p>
        </w:tc>
        <w:tc>
          <w:tcPr>
            <w:tcW w:w="0" w:type="auto"/>
            <w:vMerge w:val="restart"/>
            <w:tcBorders>
              <w:top w:val="single" w:color="auto" w:sz="4" w:space="0"/>
            </w:tcBorders>
            <w:vAlign w:val="center"/>
          </w:tcPr>
          <w:p w14:paraId="20472C9B">
            <w:pPr>
              <w:jc w:val="center"/>
              <w:rPr>
                <w:rFonts w:hint="default" w:ascii="Times New Roman" w:hAnsi="Times New Roman" w:eastAsia="SimSu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 xml:space="preserve">Bias of </w:t>
            </w:r>
            <m:oMath>
              <m:sSub>
                <m:sSubPr>
                  <m:ctrlPr>
                    <w:rPr>
                      <w:rFonts w:hint="eastAsia" w:ascii="Cambria Math" w:hAnsi="Times New Roman" w:eastAsia="SimSun" w:cs="Times New Roman"/>
                      <w:i w:val="0"/>
                      <w:sz w:val="20"/>
                      <w:szCs w:val="20"/>
                      <w:lang w:val="en-US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SimSun" w:cs="Times New Roman"/>
                      <w:kern w:val="2"/>
                      <w:sz w:val="20"/>
                      <w:szCs w:val="20"/>
                      <w:lang w:val="en-US" w:eastAsia="zh-CN" w:bidi="ar-SA"/>
                    </w:rPr>
                    <m:t>β</m:t>
                  </m:r>
                  <m:ctrlPr>
                    <w:rPr>
                      <w:rFonts w:hint="eastAsia" w:ascii="Cambria Math" w:hAnsi="Times New Roman" w:eastAsia="SimSun" w:cs="Times New Roman"/>
                      <w:i w:val="0"/>
                      <w:sz w:val="20"/>
                      <w:szCs w:val="20"/>
                      <w:lang w:val="en-US" w:eastAsia="zh-C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Times New Roman" w:eastAsia="SimSun" w:cs="Times New Roman"/>
                      <w:sz w:val="20"/>
                      <w:szCs w:val="20"/>
                      <w:lang w:val="en-US" w:eastAsia="zh-CN"/>
                    </w:rPr>
                    <m:t>11</m:t>
                  </m:r>
                  <m:ctrlPr>
                    <w:rPr>
                      <w:rFonts w:hint="eastAsia" w:ascii="Cambria Math" w:hAnsi="Times New Roman" w:eastAsia="SimSun" w:cs="Times New Roman"/>
                      <w:i w:val="0"/>
                      <w:sz w:val="20"/>
                      <w:szCs w:val="20"/>
                      <w:lang w:val="en-US" w:eastAsia="zh-CN"/>
                    </w:rPr>
                  </m:ctrlPr>
                </m:sub>
              </m:sSub>
            </m:oMath>
          </w:p>
        </w:tc>
      </w:tr>
      <w:tr w14:paraId="72DE0C0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0" w:type="auto"/>
            <w:vMerge w:val="continue"/>
            <w:tcBorders>
              <w:bottom w:val="single" w:color="auto" w:sz="4" w:space="0"/>
            </w:tcBorders>
            <w:vAlign w:val="center"/>
          </w:tcPr>
          <w:p w14:paraId="1061B195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Merge w:val="continue"/>
            <w:tcBorders>
              <w:bottom w:val="single" w:color="auto" w:sz="4" w:space="0"/>
            </w:tcBorders>
            <w:vAlign w:val="center"/>
          </w:tcPr>
          <w:p w14:paraId="42055DF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bottom w:val="single" w:color="auto" w:sz="4" w:space="0"/>
            </w:tcBorders>
            <w:vAlign w:val="center"/>
          </w:tcPr>
          <w:p w14:paraId="553EDB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0" w:type="dxa"/>
            <w:tcBorders>
              <w:top w:val="nil"/>
              <w:bottom w:val="single" w:color="auto" w:sz="4" w:space="0"/>
            </w:tcBorders>
            <w:vAlign w:val="center"/>
          </w:tcPr>
          <w:p w14:paraId="57A65E73">
            <w:pPr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0"/>
                <w:szCs w:val="20"/>
                <w:vertAlign w:val="subscript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i/>
                <w:iCs/>
                <w:sz w:val="20"/>
                <w:szCs w:val="20"/>
                <w:vertAlign w:val="baseline"/>
                <w:lang w:val="en-US" w:eastAsia="zh-CN"/>
              </w:rPr>
              <w:t>M</w:t>
            </w:r>
          </w:p>
        </w:tc>
        <w:tc>
          <w:tcPr>
            <w:tcW w:w="1260" w:type="dxa"/>
            <w:tcBorders>
              <w:top w:val="nil"/>
              <w:bottom w:val="single" w:color="auto" w:sz="4" w:space="0"/>
            </w:tcBorders>
            <w:vAlign w:val="center"/>
          </w:tcPr>
          <w:p w14:paraId="2EA4909A">
            <w:pPr>
              <w:jc w:val="center"/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  <w:lang w:val="en-US" w:eastAsia="zh-CN"/>
              </w:rPr>
            </w:pPr>
            <m:oMathPara>
              <m:oMath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b/>
                        <w:bCs/>
                        <w:i w:val="0"/>
                        <w:kern w:val="2"/>
                        <w:sz w:val="20"/>
                        <w:szCs w:val="20"/>
                        <w:lang w:val="en-US" w:bidi="ar-SA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0"/>
                        <w:szCs w:val="20"/>
                        <w:lang w:val="en-US" w:bidi="ar-SA"/>
                      </w:rPr>
                      <m:t>M</m:t>
                    </m:r>
                    <m:ctrlPr>
                      <w:rPr>
                        <w:rFonts w:ascii="Cambria Math" w:hAnsi="Cambria Math" w:cs="Times New Roman"/>
                        <w:b/>
                        <w:bCs/>
                        <w:i w:val="0"/>
                        <w:kern w:val="2"/>
                        <w:sz w:val="20"/>
                        <w:szCs w:val="20"/>
                        <w:lang w:val="en-US" w:bidi="ar-SA"/>
                      </w:rPr>
                    </m:ctrlPr>
                  </m:e>
                </m:acc>
              </m:oMath>
            </m:oMathPara>
          </w:p>
        </w:tc>
        <w:tc>
          <w:tcPr>
            <w:tcW w:w="0" w:type="auto"/>
            <w:vMerge w:val="continue"/>
            <w:tcBorders>
              <w:bottom w:val="single" w:color="auto" w:sz="4" w:space="0"/>
            </w:tcBorders>
            <w:vAlign w:val="center"/>
          </w:tcPr>
          <w:p w14:paraId="36D15B54">
            <w:pPr>
              <w:jc w:val="center"/>
              <w:rPr>
                <w:rFonts w:ascii="Cambria Math" w:hAnsi="Cambria Math" w:cs="Times New Roman"/>
                <w:b/>
                <w:bCs/>
                <w:i w:val="0"/>
                <w:kern w:val="2"/>
                <w:sz w:val="20"/>
                <w:szCs w:val="20"/>
                <w:lang w:val="en-US" w:bidi="ar-SA"/>
                <w:oMath/>
              </w:rPr>
            </w:pPr>
          </w:p>
        </w:tc>
      </w:tr>
      <w:tr w14:paraId="6AAF51B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0" w:type="auto"/>
            <w:vMerge w:val="restart"/>
            <w:vAlign w:val="center"/>
          </w:tcPr>
          <w:p w14:paraId="195AF4A4">
            <w:pPr>
              <w:jc w:val="center"/>
              <w:textAlignment w:val="bottom"/>
              <w:rPr>
                <w:rFonts w:hint="default" w:ascii="Times New Roman" w:hAnsi="Times New Roman" w:eastAsia="SimSun" w:cs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I</w:t>
            </w:r>
          </w:p>
        </w:tc>
        <w:tc>
          <w:tcPr>
            <w:tcW w:w="1405" w:type="dxa"/>
            <w:vMerge w:val="restart"/>
            <w:vAlign w:val="center"/>
          </w:tcPr>
          <w:p w14:paraId="25421B3B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100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0AFF7C10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Q learning</w:t>
            </w:r>
          </w:p>
        </w:tc>
        <w:tc>
          <w:tcPr>
            <w:tcW w:w="1340" w:type="dxa"/>
            <w:vAlign w:val="center"/>
          </w:tcPr>
          <w:p w14:paraId="1715D6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0.684 (0.415)</w:t>
            </w:r>
          </w:p>
        </w:tc>
        <w:tc>
          <w:tcPr>
            <w:tcW w:w="1260" w:type="dxa"/>
            <w:vAlign w:val="center"/>
          </w:tcPr>
          <w:p w14:paraId="139FC7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0.846 (0.205)</w:t>
            </w:r>
          </w:p>
        </w:tc>
        <w:tc>
          <w:tcPr>
            <w:tcW w:w="0" w:type="auto"/>
            <w:vAlign w:val="center"/>
          </w:tcPr>
          <w:p w14:paraId="6E2497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-0.012 (0.196)</w:t>
            </w:r>
          </w:p>
        </w:tc>
      </w:tr>
      <w:tr w14:paraId="088B695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0" w:type="auto"/>
            <w:vMerge w:val="continue"/>
            <w:vAlign w:val="center"/>
          </w:tcPr>
          <w:p w14:paraId="34AFD21B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1405" w:type="dxa"/>
            <w:vMerge w:val="continue"/>
            <w:tcBorders/>
            <w:vAlign w:val="center"/>
          </w:tcPr>
          <w:p w14:paraId="7276A808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18EB951D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Q shared</w:t>
            </w:r>
          </w:p>
        </w:tc>
        <w:tc>
          <w:tcPr>
            <w:tcW w:w="1340" w:type="dxa"/>
            <w:shd w:val="clear" w:color="auto" w:fill="auto"/>
            <w:vAlign w:val="center"/>
          </w:tcPr>
          <w:p w14:paraId="1C65A696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0.712 (0.427)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414DDA88">
            <w:pPr>
              <w:jc w:val="center"/>
              <w:rPr>
                <w:rFonts w:ascii="Times New Roman" w:hAnsi="Times New Roman" w:cs="Times New Roman" w:eastAsiaTheme="minorEastAsia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0.862 (0.206)</w:t>
            </w:r>
          </w:p>
        </w:tc>
        <w:tc>
          <w:tcPr>
            <w:tcW w:w="0" w:type="auto"/>
            <w:vAlign w:val="center"/>
          </w:tcPr>
          <w:p w14:paraId="6314FB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0.006 (0.202)</w:t>
            </w:r>
          </w:p>
        </w:tc>
      </w:tr>
      <w:tr w14:paraId="55F3CB8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0" w:type="auto"/>
            <w:vMerge w:val="continue"/>
            <w:vAlign w:val="center"/>
          </w:tcPr>
          <w:p w14:paraId="70C08866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1405" w:type="dxa"/>
            <w:vMerge w:val="continue"/>
            <w:tcBorders/>
            <w:vAlign w:val="center"/>
          </w:tcPr>
          <w:p w14:paraId="35B0D954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3EB0F9E0">
            <w:pPr>
              <w:jc w:val="center"/>
              <w:textAlignment w:val="bottom"/>
              <w:rPr>
                <w:rFonts w:hint="default" w:ascii="Times New Roman" w:hAnsi="Times New Roman" w:eastAsia="SimSu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 xml:space="preserve">Misspecified Q shared </w:t>
            </w:r>
          </w:p>
        </w:tc>
        <w:tc>
          <w:tcPr>
            <w:tcW w:w="1340" w:type="dxa"/>
            <w:shd w:val="clear" w:color="auto" w:fill="auto"/>
            <w:vAlign w:val="center"/>
          </w:tcPr>
          <w:p w14:paraId="687F5332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0.364 (0.469)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0CE71961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0.695 (0.227)</w:t>
            </w:r>
          </w:p>
        </w:tc>
        <w:tc>
          <w:tcPr>
            <w:tcW w:w="0" w:type="auto"/>
            <w:vAlign w:val="center"/>
          </w:tcPr>
          <w:p w14:paraId="7965E40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0.112 (0.176)</w:t>
            </w:r>
          </w:p>
        </w:tc>
      </w:tr>
      <w:tr w14:paraId="6C44706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0" w:type="auto"/>
            <w:vMerge w:val="continue"/>
            <w:vAlign w:val="center"/>
          </w:tcPr>
          <w:p w14:paraId="43DF3BD4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1405" w:type="dxa"/>
            <w:vMerge w:val="continue"/>
            <w:tcBorders/>
            <w:vAlign w:val="center"/>
          </w:tcPr>
          <w:p w14:paraId="7AD11CB3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7C8191CB">
            <w:pPr>
              <w:jc w:val="center"/>
              <w:textAlignment w:val="bottom"/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SQ learning (L1 penalty)</w:t>
            </w:r>
          </w:p>
        </w:tc>
        <w:tc>
          <w:tcPr>
            <w:tcW w:w="1340" w:type="dxa"/>
            <w:shd w:val="clear" w:color="auto" w:fill="auto"/>
            <w:vAlign w:val="center"/>
          </w:tcPr>
          <w:p w14:paraId="695F1FB0">
            <w:pPr>
              <w:jc w:val="center"/>
              <w:rPr>
                <w:rFonts w:ascii="Times New Roman" w:hAnsi="Times New Roman" w:cs="Times New Roman" w:eastAsiaTheme="minorEastAsia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  <w:t>0.721 (0.416)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29BB11C8">
            <w:pPr>
              <w:jc w:val="center"/>
              <w:rPr>
                <w:rFonts w:ascii="Times New Roman" w:hAnsi="Times New Roman" w:cs="Times New Roman" w:eastAsiaTheme="minorEastAsia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  <w:t>0.865 (0.203)</w:t>
            </w:r>
          </w:p>
        </w:tc>
        <w:tc>
          <w:tcPr>
            <w:tcW w:w="0" w:type="auto"/>
            <w:vAlign w:val="center"/>
          </w:tcPr>
          <w:p w14:paraId="2AA23A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-0.010 (0.194)</w:t>
            </w:r>
          </w:p>
        </w:tc>
      </w:tr>
      <w:tr w14:paraId="3BED930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0" w:type="auto"/>
            <w:vMerge w:val="continue"/>
            <w:vAlign w:val="center"/>
          </w:tcPr>
          <w:p w14:paraId="1FD4E0A9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1405" w:type="dxa"/>
            <w:vMerge w:val="continue"/>
            <w:tcBorders/>
            <w:vAlign w:val="center"/>
          </w:tcPr>
          <w:p w14:paraId="3EEF3E7F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11745910">
            <w:pPr>
              <w:jc w:val="center"/>
              <w:textAlignment w:val="bottom"/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 xml:space="preserve">Misspecified SQ learning  (L1 penalty) </w:t>
            </w:r>
          </w:p>
        </w:tc>
        <w:tc>
          <w:tcPr>
            <w:tcW w:w="1340" w:type="dxa"/>
            <w:shd w:val="clear" w:color="auto" w:fill="auto"/>
            <w:vAlign w:val="center"/>
          </w:tcPr>
          <w:p w14:paraId="29B4AC9D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0.589 (0.466)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151E88CE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0.865 (0.203)</w:t>
            </w:r>
          </w:p>
        </w:tc>
        <w:tc>
          <w:tcPr>
            <w:tcW w:w="0" w:type="auto"/>
            <w:vAlign w:val="center"/>
          </w:tcPr>
          <w:p w14:paraId="152BD1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0.046 (0.193)</w:t>
            </w:r>
          </w:p>
        </w:tc>
      </w:tr>
      <w:tr w14:paraId="0E632FE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0" w:type="auto"/>
            <w:vMerge w:val="continue"/>
            <w:vAlign w:val="center"/>
          </w:tcPr>
          <w:p w14:paraId="63675B35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1405" w:type="dxa"/>
            <w:vMerge w:val="continue"/>
            <w:tcBorders/>
            <w:vAlign w:val="center"/>
          </w:tcPr>
          <w:p w14:paraId="4368688C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shd w:val="clear"/>
            <w:vAlign w:val="center"/>
          </w:tcPr>
          <w:p w14:paraId="2D78E040">
            <w:pPr>
              <w:jc w:val="center"/>
              <w:textAlignment w:val="bottom"/>
              <w:rPr>
                <w:rFonts w:hint="eastAsia" w:ascii="Times New Roman" w:hAnsi="Times New Roman" w:eastAsia="SimSun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SQ learning (L2 penalty)</w:t>
            </w:r>
          </w:p>
        </w:tc>
        <w:tc>
          <w:tcPr>
            <w:tcW w:w="1340" w:type="dxa"/>
            <w:shd w:val="clear" w:color="auto" w:fill="auto"/>
            <w:vAlign w:val="center"/>
          </w:tcPr>
          <w:p w14:paraId="52F71076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1703C3E5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2D8B4161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7A3F86F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0" w:type="auto"/>
            <w:vMerge w:val="continue"/>
            <w:vAlign w:val="center"/>
          </w:tcPr>
          <w:p w14:paraId="4D581E67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1405" w:type="dxa"/>
            <w:vMerge w:val="continue"/>
            <w:tcBorders/>
            <w:vAlign w:val="center"/>
          </w:tcPr>
          <w:p w14:paraId="6A4AF767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shd w:val="clear"/>
            <w:vAlign w:val="center"/>
          </w:tcPr>
          <w:p w14:paraId="12CCCC03">
            <w:pPr>
              <w:jc w:val="center"/>
              <w:textAlignment w:val="bottom"/>
              <w:rPr>
                <w:rFonts w:hint="eastAsia" w:ascii="Times New Roman" w:hAnsi="Times New Roman" w:eastAsia="SimSun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 xml:space="preserve">Misspecified SQ learning  (L2 penalty) </w:t>
            </w:r>
          </w:p>
        </w:tc>
        <w:tc>
          <w:tcPr>
            <w:tcW w:w="1340" w:type="dxa"/>
            <w:shd w:val="clear" w:color="auto" w:fill="auto"/>
            <w:vAlign w:val="center"/>
          </w:tcPr>
          <w:p w14:paraId="1CC56EAA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45E05A15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4CA87717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2B870F8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0" w:type="auto"/>
            <w:vMerge w:val="continue"/>
            <w:vAlign w:val="center"/>
          </w:tcPr>
          <w:p w14:paraId="7CFD836C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49E08DD4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0AD3D143">
            <w:pPr>
              <w:jc w:val="center"/>
              <w:textAlignment w:val="bottom"/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1340" w:type="dxa"/>
            <w:shd w:val="clear" w:color="auto" w:fill="auto"/>
            <w:vAlign w:val="center"/>
          </w:tcPr>
          <w:p w14:paraId="3F42D4D4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1123516B">
            <w:pPr>
              <w:jc w:val="center"/>
              <w:rPr>
                <w:rFonts w:ascii="Times New Roman" w:hAnsi="Times New Roman" w:cs="Times New Roman" w:eastAsiaTheme="minorEastAsia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26E1F61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14:paraId="18F16B6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0" w:type="auto"/>
            <w:vMerge w:val="continue"/>
            <w:vAlign w:val="center"/>
          </w:tcPr>
          <w:p w14:paraId="2FC74E23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7B9496D3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300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12834056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Q learning</w:t>
            </w:r>
          </w:p>
        </w:tc>
        <w:tc>
          <w:tcPr>
            <w:tcW w:w="1340" w:type="dxa"/>
            <w:shd w:val="clear" w:color="auto" w:fill="auto"/>
            <w:vAlign w:val="center"/>
          </w:tcPr>
          <w:p w14:paraId="1C3B0367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kern w:val="2"/>
                <w:sz w:val="20"/>
                <w:szCs w:val="20"/>
                <w:lang w:val="en-US" w:eastAsia="zh-CN" w:bidi="ar-SA"/>
              </w:rPr>
              <w:t>0.810 (0.363)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44BC439C">
            <w:pPr>
              <w:jc w:val="center"/>
              <w:rPr>
                <w:rFonts w:ascii="Times New Roman" w:hAnsi="Times New Roman" w:cs="Times New Roman" w:eastAsiaTheme="minorEastAsia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kern w:val="2"/>
                <w:sz w:val="20"/>
                <w:szCs w:val="20"/>
                <w:lang w:val="en-US" w:eastAsia="zh-CN" w:bidi="ar-SA"/>
              </w:rPr>
              <w:t>0.910 (0.173)</w:t>
            </w:r>
          </w:p>
        </w:tc>
        <w:tc>
          <w:tcPr>
            <w:tcW w:w="0" w:type="auto"/>
            <w:vAlign w:val="center"/>
          </w:tcPr>
          <w:p w14:paraId="0B6CAD4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0.011 (0.091)</w:t>
            </w:r>
          </w:p>
        </w:tc>
      </w:tr>
      <w:tr w14:paraId="48FBE8A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0" w:type="auto"/>
            <w:vMerge w:val="continue"/>
            <w:vAlign w:val="center"/>
          </w:tcPr>
          <w:p w14:paraId="11D6180B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2A673AD9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0ED4B8AE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Q shared</w:t>
            </w:r>
          </w:p>
        </w:tc>
        <w:tc>
          <w:tcPr>
            <w:tcW w:w="1340" w:type="dxa"/>
            <w:vAlign w:val="center"/>
          </w:tcPr>
          <w:p w14:paraId="396D03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0.813 (0.364)</w:t>
            </w:r>
          </w:p>
        </w:tc>
        <w:tc>
          <w:tcPr>
            <w:tcW w:w="1260" w:type="dxa"/>
            <w:vAlign w:val="center"/>
          </w:tcPr>
          <w:p w14:paraId="6B466E1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0.912 (0.173)</w:t>
            </w:r>
          </w:p>
        </w:tc>
        <w:tc>
          <w:tcPr>
            <w:tcW w:w="0" w:type="auto"/>
            <w:vAlign w:val="center"/>
          </w:tcPr>
          <w:p w14:paraId="5E2992B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0.016 (0.095)</w:t>
            </w:r>
          </w:p>
        </w:tc>
      </w:tr>
      <w:tr w14:paraId="58AD173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0" w:type="auto"/>
            <w:vMerge w:val="continue"/>
            <w:vAlign w:val="center"/>
          </w:tcPr>
          <w:p w14:paraId="12801072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473CFACE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ECAB25C">
            <w:pPr>
              <w:jc w:val="center"/>
              <w:textAlignment w:val="bottom"/>
              <w:rPr>
                <w:rFonts w:hint="eastAsia" w:ascii="Times New Roman" w:hAnsi="Times New Roman" w:eastAsia="SimSun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 xml:space="preserve">Misspecified Q shared </w:t>
            </w:r>
          </w:p>
        </w:tc>
        <w:tc>
          <w:tcPr>
            <w:tcW w:w="1340" w:type="dxa"/>
            <w:shd w:val="clear" w:color="auto" w:fill="auto"/>
            <w:vAlign w:val="center"/>
          </w:tcPr>
          <w:p w14:paraId="4FEA045A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kern w:val="2"/>
                <w:sz w:val="20"/>
                <w:szCs w:val="20"/>
                <w:lang w:val="en-US" w:eastAsia="zh-CN" w:bidi="ar-SA"/>
              </w:rPr>
              <w:t>0.132 (0.335)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4BF4B8F8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kern w:val="2"/>
                <w:sz w:val="20"/>
                <w:szCs w:val="20"/>
                <w:lang w:val="en-US" w:eastAsia="zh-CN" w:bidi="ar-SA"/>
              </w:rPr>
              <w:t>0.591 (0.159)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C00F58">
            <w:pPr>
              <w:jc w:val="center"/>
              <w:rPr>
                <w:rFonts w:ascii="Times New Roman" w:hAnsi="Times New Roman" w:cs="Times New Roman" w:eastAsiaTheme="minorEastAsia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kern w:val="2"/>
                <w:sz w:val="20"/>
                <w:szCs w:val="20"/>
                <w:lang w:val="en-US" w:eastAsia="zh-CN" w:bidi="ar-SA"/>
              </w:rPr>
              <w:t>0.137 (0.082)</w:t>
            </w:r>
          </w:p>
        </w:tc>
      </w:tr>
      <w:tr w14:paraId="35919AC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0" w:type="auto"/>
            <w:vMerge w:val="continue"/>
            <w:vAlign w:val="center"/>
          </w:tcPr>
          <w:p w14:paraId="465EB7F9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17331822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7B84E7A4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SQ learning</w:t>
            </w:r>
          </w:p>
        </w:tc>
        <w:tc>
          <w:tcPr>
            <w:tcW w:w="1340" w:type="dxa"/>
            <w:vAlign w:val="center"/>
          </w:tcPr>
          <w:p w14:paraId="33B9D43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kern w:val="2"/>
                <w:sz w:val="20"/>
                <w:szCs w:val="20"/>
                <w:lang w:val="en-US" w:eastAsia="zh-CN" w:bidi="ar-SA"/>
              </w:rPr>
              <w:t>0.820 (0.360)</w:t>
            </w:r>
          </w:p>
        </w:tc>
        <w:tc>
          <w:tcPr>
            <w:tcW w:w="1260" w:type="dxa"/>
            <w:vAlign w:val="center"/>
          </w:tcPr>
          <w:p w14:paraId="61FE5BC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  <w:t>0.915 (0.170)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7A3BF3">
            <w:pPr>
              <w:jc w:val="center"/>
              <w:rPr>
                <w:rFonts w:ascii="Times New Roman" w:hAnsi="Times New Roman" w:cs="Times New Roman" w:eastAsiaTheme="minorEastAsia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0.011 (0.091)</w:t>
            </w:r>
          </w:p>
        </w:tc>
      </w:tr>
      <w:tr w14:paraId="2BD1BEC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0" w:type="auto"/>
            <w:vMerge w:val="continue"/>
            <w:vAlign w:val="center"/>
          </w:tcPr>
          <w:p w14:paraId="26132710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506D1821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41BA5696">
            <w:pPr>
              <w:jc w:val="center"/>
              <w:textAlignment w:val="bottom"/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Misspecified SQ learning</w:t>
            </w:r>
          </w:p>
        </w:tc>
        <w:tc>
          <w:tcPr>
            <w:tcW w:w="1340" w:type="dxa"/>
            <w:vAlign w:val="center"/>
          </w:tcPr>
          <w:p w14:paraId="6C26FD2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0.673 (0.453)</w:t>
            </w:r>
          </w:p>
        </w:tc>
        <w:tc>
          <w:tcPr>
            <w:tcW w:w="1260" w:type="dxa"/>
            <w:vAlign w:val="center"/>
          </w:tcPr>
          <w:p w14:paraId="5ADAC80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0.845 (0.215)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C5F2B6">
            <w:pPr>
              <w:jc w:val="center"/>
              <w:rPr>
                <w:rFonts w:ascii="Times New Roman" w:hAnsi="Times New Roman" w:cs="Times New Roman" w:eastAsiaTheme="minorEastAsia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kern w:val="2"/>
                <w:sz w:val="20"/>
                <w:szCs w:val="20"/>
                <w:lang w:val="en-US" w:eastAsia="zh-CN" w:bidi="ar-SA"/>
              </w:rPr>
              <w:t>0.047 (0.102)</w:t>
            </w:r>
          </w:p>
        </w:tc>
      </w:tr>
      <w:tr w14:paraId="357ECC5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0" w:type="auto"/>
            <w:vMerge w:val="continue"/>
            <w:vAlign w:val="center"/>
          </w:tcPr>
          <w:p w14:paraId="4D7AE55E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721550A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269513DE">
            <w:pPr>
              <w:jc w:val="center"/>
              <w:textAlignment w:val="bottom"/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1340" w:type="dxa"/>
            <w:vAlign w:val="center"/>
          </w:tcPr>
          <w:p w14:paraId="443FA9F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47A810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2510CF1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14:paraId="2F95890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0" w:type="auto"/>
            <w:vMerge w:val="continue"/>
            <w:vAlign w:val="center"/>
          </w:tcPr>
          <w:p w14:paraId="5A646037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718CC232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500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7FDA1DE3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Q learning</w:t>
            </w:r>
          </w:p>
        </w:tc>
        <w:tc>
          <w:tcPr>
            <w:tcW w:w="1340" w:type="dxa"/>
            <w:vAlign w:val="center"/>
          </w:tcPr>
          <w:p w14:paraId="2E7A517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0.911 (0.244)</w:t>
            </w:r>
          </w:p>
        </w:tc>
        <w:tc>
          <w:tcPr>
            <w:tcW w:w="1260" w:type="dxa"/>
            <w:vAlign w:val="center"/>
          </w:tcPr>
          <w:p w14:paraId="012F83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0.958 (0.116)</w:t>
            </w:r>
          </w:p>
        </w:tc>
        <w:tc>
          <w:tcPr>
            <w:tcW w:w="0" w:type="auto"/>
            <w:vAlign w:val="center"/>
          </w:tcPr>
          <w:p w14:paraId="5003F1B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-0.007 (0.070)</w:t>
            </w:r>
          </w:p>
        </w:tc>
      </w:tr>
      <w:tr w14:paraId="0E2A6FF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0" w:type="auto"/>
            <w:vMerge w:val="continue"/>
            <w:vAlign w:val="center"/>
          </w:tcPr>
          <w:p w14:paraId="56E7B6CC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1122521F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11C4A0E0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Q shared</w:t>
            </w:r>
          </w:p>
        </w:tc>
        <w:tc>
          <w:tcPr>
            <w:tcW w:w="1340" w:type="dxa"/>
            <w:vAlign w:val="center"/>
          </w:tcPr>
          <w:p w14:paraId="3E20524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0.918 (0.245)</w:t>
            </w:r>
          </w:p>
        </w:tc>
        <w:tc>
          <w:tcPr>
            <w:tcW w:w="1260" w:type="dxa"/>
            <w:vAlign w:val="center"/>
          </w:tcPr>
          <w:p w14:paraId="4790DF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0.961 (0.117)</w:t>
            </w:r>
          </w:p>
        </w:tc>
        <w:tc>
          <w:tcPr>
            <w:tcW w:w="0" w:type="auto"/>
            <w:vAlign w:val="center"/>
          </w:tcPr>
          <w:p w14:paraId="3529FF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-0.005 (0.074)</w:t>
            </w:r>
          </w:p>
        </w:tc>
      </w:tr>
      <w:tr w14:paraId="46698A5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0" w:type="auto"/>
            <w:vMerge w:val="continue"/>
            <w:vAlign w:val="center"/>
          </w:tcPr>
          <w:p w14:paraId="4E1FAA8B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6DF0E6C3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3C43B42E">
            <w:pPr>
              <w:jc w:val="center"/>
              <w:textAlignment w:val="bottom"/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Misspecified Q shared</w:t>
            </w:r>
          </w:p>
        </w:tc>
        <w:tc>
          <w:tcPr>
            <w:tcW w:w="1340" w:type="dxa"/>
            <w:vAlign w:val="center"/>
          </w:tcPr>
          <w:p w14:paraId="5E6CBAB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0.154 (0.360)</w:t>
            </w:r>
          </w:p>
        </w:tc>
        <w:tc>
          <w:tcPr>
            <w:tcW w:w="1260" w:type="dxa"/>
            <w:vAlign w:val="center"/>
          </w:tcPr>
          <w:p w14:paraId="518EB4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0.604 (0.169)</w:t>
            </w:r>
          </w:p>
        </w:tc>
        <w:tc>
          <w:tcPr>
            <w:tcW w:w="0" w:type="auto"/>
            <w:vAlign w:val="center"/>
          </w:tcPr>
          <w:p w14:paraId="51F5262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0.117 (0.065)</w:t>
            </w:r>
          </w:p>
        </w:tc>
      </w:tr>
      <w:tr w14:paraId="001AE4F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0" w:type="auto"/>
            <w:vMerge w:val="continue"/>
            <w:vAlign w:val="center"/>
          </w:tcPr>
          <w:p w14:paraId="502C1422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5C6F9C5C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1677B0E7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SQ learning</w:t>
            </w:r>
          </w:p>
        </w:tc>
        <w:tc>
          <w:tcPr>
            <w:tcW w:w="1340" w:type="dxa"/>
            <w:vAlign w:val="center"/>
          </w:tcPr>
          <w:p w14:paraId="085F04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  <w:t>0.922 (0.246)</w:t>
            </w:r>
          </w:p>
        </w:tc>
        <w:tc>
          <w:tcPr>
            <w:tcW w:w="1260" w:type="dxa"/>
            <w:vAlign w:val="center"/>
          </w:tcPr>
          <w:p w14:paraId="42EB589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  <w:t>0.963 (0.116)</w:t>
            </w:r>
          </w:p>
        </w:tc>
        <w:tc>
          <w:tcPr>
            <w:tcW w:w="0" w:type="auto"/>
            <w:vAlign w:val="center"/>
          </w:tcPr>
          <w:p w14:paraId="3088A88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-0.007 (0.070)</w:t>
            </w:r>
          </w:p>
        </w:tc>
      </w:tr>
      <w:tr w14:paraId="2116CC2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0" w:type="auto"/>
            <w:vMerge w:val="continue"/>
            <w:vAlign w:val="center"/>
          </w:tcPr>
          <w:p w14:paraId="69FA5B5E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5F0519E5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4AF31738">
            <w:pPr>
              <w:jc w:val="center"/>
              <w:textAlignment w:val="bottom"/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Misspecified SQ learning</w:t>
            </w:r>
          </w:p>
        </w:tc>
        <w:tc>
          <w:tcPr>
            <w:tcW w:w="1340" w:type="dxa"/>
            <w:vAlign w:val="center"/>
          </w:tcPr>
          <w:p w14:paraId="2A55C6A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0.820 (0.367)</w:t>
            </w:r>
          </w:p>
        </w:tc>
        <w:tc>
          <w:tcPr>
            <w:tcW w:w="1260" w:type="dxa"/>
            <w:vAlign w:val="center"/>
          </w:tcPr>
          <w:p w14:paraId="450860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0.916 (0.172)</w:t>
            </w:r>
          </w:p>
        </w:tc>
        <w:tc>
          <w:tcPr>
            <w:tcW w:w="0" w:type="auto"/>
            <w:vAlign w:val="center"/>
          </w:tcPr>
          <w:p w14:paraId="045B39C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0.019 (0.081)</w:t>
            </w:r>
          </w:p>
        </w:tc>
      </w:tr>
      <w:tr w14:paraId="400741F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0" w:type="auto"/>
            <w:vMerge w:val="continue"/>
            <w:vAlign w:val="center"/>
          </w:tcPr>
          <w:p w14:paraId="49A717B1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23A430C3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12D7A68E">
            <w:pPr>
              <w:jc w:val="center"/>
              <w:textAlignment w:val="bottom"/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1340" w:type="dxa"/>
            <w:vAlign w:val="center"/>
          </w:tcPr>
          <w:p w14:paraId="5B6BC2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78D434D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1F2B0EB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14:paraId="64B4763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0" w:type="auto"/>
            <w:vMerge w:val="continue"/>
            <w:vAlign w:val="center"/>
          </w:tcPr>
          <w:p w14:paraId="416D6E5F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4E3873CE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1000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767867EB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Q learning</w:t>
            </w:r>
          </w:p>
        </w:tc>
        <w:tc>
          <w:tcPr>
            <w:tcW w:w="1340" w:type="dxa"/>
            <w:vAlign w:val="center"/>
          </w:tcPr>
          <w:p w14:paraId="5D507C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0.943 (0.196)</w:t>
            </w:r>
          </w:p>
        </w:tc>
        <w:tc>
          <w:tcPr>
            <w:tcW w:w="1260" w:type="dxa"/>
            <w:vAlign w:val="center"/>
          </w:tcPr>
          <w:p w14:paraId="72BBB2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0.973 (0.091)</w:t>
            </w:r>
          </w:p>
        </w:tc>
        <w:tc>
          <w:tcPr>
            <w:tcW w:w="0" w:type="auto"/>
            <w:vAlign w:val="center"/>
          </w:tcPr>
          <w:p w14:paraId="491BC2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0.001 (0.056)</w:t>
            </w:r>
          </w:p>
        </w:tc>
      </w:tr>
      <w:tr w14:paraId="160AE82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0" w:type="auto"/>
            <w:vMerge w:val="continue"/>
            <w:vAlign w:val="center"/>
          </w:tcPr>
          <w:p w14:paraId="3022ED9F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07F38800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04E7FD94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Q shared</w:t>
            </w:r>
          </w:p>
        </w:tc>
        <w:tc>
          <w:tcPr>
            <w:tcW w:w="1340" w:type="dxa"/>
            <w:vAlign w:val="center"/>
          </w:tcPr>
          <w:p w14:paraId="470B8D8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0.945 (0.196)</w:t>
            </w:r>
          </w:p>
        </w:tc>
        <w:tc>
          <w:tcPr>
            <w:tcW w:w="1260" w:type="dxa"/>
            <w:vAlign w:val="center"/>
          </w:tcPr>
          <w:p w14:paraId="71A5A7D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0.974 (0.093)</w:t>
            </w:r>
          </w:p>
        </w:tc>
        <w:tc>
          <w:tcPr>
            <w:tcW w:w="0" w:type="auto"/>
            <w:vAlign w:val="center"/>
          </w:tcPr>
          <w:p w14:paraId="7048F00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0.003 (0.059)</w:t>
            </w:r>
          </w:p>
        </w:tc>
      </w:tr>
      <w:tr w14:paraId="414C254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0" w:type="auto"/>
            <w:vMerge w:val="continue"/>
            <w:vAlign w:val="center"/>
          </w:tcPr>
          <w:p w14:paraId="7E518580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4DC09445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2E7BB4F6">
            <w:pPr>
              <w:jc w:val="center"/>
              <w:textAlignment w:val="bottom"/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Misspecified Q shared</w:t>
            </w:r>
          </w:p>
        </w:tc>
        <w:tc>
          <w:tcPr>
            <w:tcW w:w="1340" w:type="dxa"/>
            <w:vAlign w:val="center"/>
          </w:tcPr>
          <w:p w14:paraId="4D6B0D8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0.044 (0.204)</w:t>
            </w:r>
          </w:p>
        </w:tc>
        <w:tc>
          <w:tcPr>
            <w:tcW w:w="1260" w:type="dxa"/>
            <w:vAlign w:val="center"/>
          </w:tcPr>
          <w:p w14:paraId="1DF648F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0.554 (0.096)</w:t>
            </w:r>
          </w:p>
        </w:tc>
        <w:tc>
          <w:tcPr>
            <w:tcW w:w="0" w:type="auto"/>
            <w:vAlign w:val="center"/>
          </w:tcPr>
          <w:p w14:paraId="4FE5533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0.125 (0.047)</w:t>
            </w:r>
          </w:p>
        </w:tc>
      </w:tr>
      <w:tr w14:paraId="6F9E59D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0" w:type="auto"/>
            <w:vMerge w:val="continue"/>
            <w:vAlign w:val="center"/>
          </w:tcPr>
          <w:p w14:paraId="00DEAF1D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60E40A2D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642985B7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SQ learning</w:t>
            </w:r>
          </w:p>
        </w:tc>
        <w:tc>
          <w:tcPr>
            <w:tcW w:w="1340" w:type="dxa"/>
            <w:vAlign w:val="center"/>
          </w:tcPr>
          <w:p w14:paraId="7DBA6D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  <w:t>0.948 (0.196)</w:t>
            </w:r>
          </w:p>
        </w:tc>
        <w:tc>
          <w:tcPr>
            <w:tcW w:w="1260" w:type="dxa"/>
            <w:vAlign w:val="center"/>
          </w:tcPr>
          <w:p w14:paraId="04194DB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  <w:t>0.976 (0.092)</w:t>
            </w:r>
          </w:p>
        </w:tc>
        <w:tc>
          <w:tcPr>
            <w:tcW w:w="0" w:type="auto"/>
            <w:vAlign w:val="center"/>
          </w:tcPr>
          <w:p w14:paraId="01FA8E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0.001 (0.056)</w:t>
            </w:r>
          </w:p>
        </w:tc>
      </w:tr>
      <w:tr w14:paraId="0AA2BA2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0" w:type="auto"/>
            <w:vMerge w:val="continue"/>
            <w:tcBorders>
              <w:bottom w:val="single" w:color="auto" w:sz="4" w:space="0"/>
            </w:tcBorders>
            <w:vAlign w:val="center"/>
          </w:tcPr>
          <w:p w14:paraId="1EE18B5D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bottom w:val="single" w:color="auto" w:sz="4" w:space="0"/>
            </w:tcBorders>
            <w:vAlign w:val="center"/>
          </w:tcPr>
          <w:p w14:paraId="309A4433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bottom w:val="single" w:color="auto" w:sz="4" w:space="0"/>
            </w:tcBorders>
            <w:vAlign w:val="center"/>
          </w:tcPr>
          <w:p w14:paraId="0F460369">
            <w:pPr>
              <w:jc w:val="center"/>
              <w:textAlignment w:val="bottom"/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Misspecified SQ learning</w:t>
            </w:r>
          </w:p>
        </w:tc>
        <w:tc>
          <w:tcPr>
            <w:tcW w:w="1340" w:type="dxa"/>
            <w:tcBorders>
              <w:bottom w:val="single" w:color="auto" w:sz="4" w:space="0"/>
            </w:tcBorders>
            <w:vAlign w:val="center"/>
          </w:tcPr>
          <w:p w14:paraId="6C2950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0.896 (0.284)</w:t>
            </w:r>
          </w:p>
        </w:tc>
        <w:tc>
          <w:tcPr>
            <w:tcW w:w="1260" w:type="dxa"/>
            <w:tcBorders>
              <w:bottom w:val="single" w:color="auto" w:sz="4" w:space="0"/>
            </w:tcBorders>
            <w:vAlign w:val="center"/>
          </w:tcPr>
          <w:p w14:paraId="7076D75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0.952 (0.132)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vAlign w:val="center"/>
          </w:tcPr>
          <w:p w14:paraId="3C5D2E6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0.013 (0.061)</w:t>
            </w:r>
          </w:p>
        </w:tc>
      </w:tr>
    </w:tbl>
    <w:p w14:paraId="63228007">
      <w:pPr>
        <w:rPr>
          <w:rFonts w:ascii="Times New Roman" w:hAnsi="Times New Roman" w:eastAsia="Helvetica" w:cs="Times New Roman"/>
          <w:b/>
          <w:bCs/>
          <w:color w:val="333333"/>
          <w:sz w:val="22"/>
          <w:szCs w:val="22"/>
        </w:rPr>
      </w:pPr>
      <w:r>
        <w:rPr>
          <w:rFonts w:ascii="Times New Roman" w:hAnsi="Times New Roman" w:eastAsia="Helvetica" w:cs="Times New Roman"/>
          <w:b/>
          <w:bCs/>
          <w:color w:val="333333"/>
          <w:sz w:val="22"/>
          <w:szCs w:val="22"/>
        </w:rPr>
        <w:br w:type="page"/>
      </w:r>
    </w:p>
    <w:p w14:paraId="1EF454F4">
      <w:pPr>
        <w:rPr>
          <w:rFonts w:hint="default" w:ascii="Times New Roman" w:hAnsi="Times New Roman" w:eastAsia="SimSun" w:cs="Times New Roman"/>
          <w:color w:val="333333"/>
          <w:sz w:val="22"/>
          <w:szCs w:val="22"/>
          <w:lang w:val="en-US" w:eastAsia="zh-CN"/>
        </w:rPr>
      </w:pPr>
      <w:r>
        <w:rPr>
          <w:rFonts w:ascii="Times New Roman" w:hAnsi="Times New Roman" w:eastAsia="Helvetica" w:cs="Times New Roman"/>
          <w:b/>
          <w:bCs/>
          <w:color w:val="333333"/>
          <w:sz w:val="22"/>
          <w:szCs w:val="22"/>
        </w:rPr>
        <w:t xml:space="preserve">Table </w:t>
      </w:r>
      <w:r>
        <w:rPr>
          <w:rFonts w:hint="eastAsia" w:ascii="Times New Roman" w:hAnsi="Times New Roman" w:eastAsia="SimSun" w:cs="Times New Roman"/>
          <w:b/>
          <w:bCs/>
          <w:color w:val="333333"/>
          <w:sz w:val="22"/>
          <w:szCs w:val="22"/>
          <w:lang w:val="en-US" w:eastAsia="zh-CN"/>
        </w:rPr>
        <w:t>2</w:t>
      </w:r>
      <w:r>
        <w:rPr>
          <w:rFonts w:ascii="Times New Roman" w:hAnsi="Times New Roman" w:cs="Times New Roman"/>
          <w:b/>
          <w:bCs/>
          <w:color w:val="333333"/>
          <w:sz w:val="22"/>
          <w:szCs w:val="22"/>
        </w:rPr>
        <w:t>:</w:t>
      </w:r>
      <w:r>
        <w:rPr>
          <w:rFonts w:ascii="Times New Roman" w:hAnsi="Times New Roman" w:eastAsia="Helvetica" w:cs="Times New Roman"/>
          <w:b/>
          <w:bCs/>
          <w:color w:val="333333"/>
          <w:sz w:val="22"/>
          <w:szCs w:val="22"/>
        </w:rPr>
        <w:t xml:space="preserve"> </w:t>
      </w:r>
      <w:r>
        <w:rPr>
          <w:rFonts w:ascii="Times New Roman" w:hAnsi="Times New Roman" w:eastAsia="SimSun" w:cs="Times New Roman"/>
          <w:b/>
          <w:bCs/>
          <w:color w:val="333333"/>
          <w:sz w:val="22"/>
          <w:szCs w:val="22"/>
        </w:rPr>
        <w:t>Simulation Results</w:t>
      </w:r>
      <w:r>
        <w:rPr>
          <w:rFonts w:hint="eastAsia" w:ascii="Times New Roman" w:hAnsi="Times New Roman" w:eastAsia="SimSun" w:cs="Times New Roman"/>
          <w:b/>
          <w:bCs/>
          <w:color w:val="333333"/>
          <w:sz w:val="22"/>
          <w:szCs w:val="22"/>
          <w:lang w:val="en-US" w:eastAsia="zh-CN"/>
        </w:rPr>
        <w:t xml:space="preserve"> for Setting II and III</w:t>
      </w:r>
      <w:r>
        <w:rPr>
          <w:rFonts w:ascii="Times New Roman" w:hAnsi="Times New Roman" w:eastAsia="SimSun" w:cs="Times New Roman"/>
          <w:b/>
          <w:bCs/>
          <w:color w:val="333333"/>
          <w:sz w:val="22"/>
          <w:szCs w:val="22"/>
        </w:rPr>
        <w:t>.</w:t>
      </w:r>
      <w:r>
        <w:rPr>
          <w:rFonts w:ascii="Times New Roman" w:hAnsi="Times New Roman" w:eastAsia="SimSun" w:cs="Times New Roman"/>
          <w:b w:val="0"/>
          <w:bCs w:val="0"/>
          <w:color w:val="333333"/>
          <w:sz w:val="22"/>
          <w:szCs w:val="22"/>
        </w:rPr>
        <w:t xml:space="preserve"> </w:t>
      </w:r>
      <w:r>
        <w:rPr>
          <w:rFonts w:hint="eastAsia" w:ascii="Times New Roman" w:hAnsi="Times New Roman" w:eastAsia="SimSun" w:cs="Times New Roman"/>
          <w:b w:val="0"/>
          <w:bCs w:val="0"/>
          <w:color w:val="333333"/>
          <w:sz w:val="22"/>
          <w:szCs w:val="22"/>
          <w:lang w:val="en-US" w:eastAsia="zh-CN"/>
        </w:rPr>
        <w:t xml:space="preserve">For each setting, we run 200 replicates. </w:t>
      </w:r>
    </w:p>
    <w:p w14:paraId="7DF3D9CF">
      <w:pPr>
        <w:rPr>
          <w:rFonts w:ascii="Times New Roman" w:hAnsi="Times New Roman" w:eastAsia="SimSun" w:cs="Times New Roman"/>
          <w:color w:val="333333"/>
          <w:sz w:val="22"/>
          <w:szCs w:val="22"/>
        </w:rPr>
      </w:pPr>
    </w:p>
    <w:tbl>
      <w:tblPr>
        <w:tblStyle w:val="3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001"/>
        <w:gridCol w:w="1897"/>
        <w:gridCol w:w="957"/>
        <w:gridCol w:w="957"/>
        <w:gridCol w:w="978"/>
        <w:gridCol w:w="958"/>
        <w:gridCol w:w="958"/>
      </w:tblGrid>
      <w:tr w14:paraId="41D0098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  <w:jc w:val="center"/>
        </w:trPr>
        <w:tc>
          <w:tcPr>
            <w:tcW w:w="0" w:type="auto"/>
            <w:vMerge w:val="restart"/>
            <w:tcBorders>
              <w:top w:val="single" w:color="auto" w:sz="4" w:space="0"/>
            </w:tcBorders>
            <w:vAlign w:val="center"/>
          </w:tcPr>
          <w:p w14:paraId="64F32FC5">
            <w:pPr>
              <w:tabs>
                <w:tab w:val="left" w:pos="425"/>
              </w:tabs>
              <w:jc w:val="center"/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</w:rPr>
              <w:t>Setting</w:t>
            </w:r>
          </w:p>
        </w:tc>
        <w:tc>
          <w:tcPr>
            <w:tcW w:w="0" w:type="auto"/>
            <w:vMerge w:val="restart"/>
            <w:tcBorders>
              <w:top w:val="single" w:color="auto" w:sz="4" w:space="0"/>
            </w:tcBorders>
            <w:vAlign w:val="center"/>
          </w:tcPr>
          <w:p w14:paraId="1E6BD4DB">
            <w:pPr>
              <w:jc w:val="center"/>
              <w:rPr>
                <w:rFonts w:hint="default" w:ascii="Times New Roman" w:hAnsi="Times New Roman" w:eastAsia="SimSu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Sample Size N</w:t>
            </w:r>
          </w:p>
        </w:tc>
        <w:tc>
          <w:tcPr>
            <w:tcW w:w="0" w:type="auto"/>
            <w:vMerge w:val="restart"/>
            <w:tcBorders>
              <w:top w:val="single" w:color="auto" w:sz="4" w:space="0"/>
            </w:tcBorders>
            <w:vAlign w:val="center"/>
          </w:tcPr>
          <w:p w14:paraId="51209D05">
            <w:pPr>
              <w:jc w:val="center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Method</w:t>
            </w:r>
          </w:p>
        </w:tc>
        <w:tc>
          <w:tcPr>
            <w:tcW w:w="0" w:type="auto"/>
            <w:gridSpan w:val="2"/>
            <w:tcBorders>
              <w:top w:val="single" w:color="auto" w:sz="4" w:space="0"/>
              <w:bottom w:val="nil"/>
            </w:tcBorders>
            <w:vAlign w:val="center"/>
          </w:tcPr>
          <w:p w14:paraId="6CEC3307">
            <w:pPr>
              <w:jc w:val="center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  <w:b w:val="0"/>
                <w:bCs w:val="0"/>
                <w:sz w:val="20"/>
                <w:szCs w:val="20"/>
                <w:lang w:val="en-US" w:eastAsia="zh-CN"/>
              </w:rPr>
              <w:t>Allocation Matching</w:t>
            </w:r>
            <w:r>
              <w:rPr>
                <w:rFonts w:ascii="Times New Roman" w:hAnsi="Times New Roman" w:eastAsia="SimSun" w:cs="Times New Roman"/>
                <w:sz w:val="20"/>
                <w:szCs w:val="20"/>
              </w:rPr>
              <w:t xml:space="preserve"> (SD)</w:t>
            </w:r>
          </w:p>
        </w:tc>
        <w:tc>
          <w:tcPr>
            <w:tcW w:w="0" w:type="auto"/>
            <w:gridSpan w:val="3"/>
            <w:tcBorders>
              <w:top w:val="single" w:color="auto" w:sz="4" w:space="0"/>
              <w:bottom w:val="nil"/>
            </w:tcBorders>
            <w:vAlign w:val="center"/>
          </w:tcPr>
          <w:p w14:paraId="63623F44">
            <w:pPr>
              <w:jc w:val="center"/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Bias (SD)</w:t>
            </w:r>
          </w:p>
        </w:tc>
      </w:tr>
      <w:tr w14:paraId="1D0961F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  <w:jc w:val="center"/>
        </w:trPr>
        <w:tc>
          <w:tcPr>
            <w:tcW w:w="0" w:type="auto"/>
            <w:vMerge w:val="continue"/>
            <w:tcBorders>
              <w:bottom w:val="single" w:color="auto" w:sz="4" w:space="0"/>
            </w:tcBorders>
            <w:vAlign w:val="center"/>
          </w:tcPr>
          <w:p w14:paraId="524F8D6F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Merge w:val="continue"/>
            <w:tcBorders>
              <w:bottom w:val="single" w:color="auto" w:sz="4" w:space="0"/>
            </w:tcBorders>
            <w:vAlign w:val="center"/>
          </w:tcPr>
          <w:p w14:paraId="5A181D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>
              <w:bottom w:val="single" w:color="auto" w:sz="4" w:space="0"/>
            </w:tcBorders>
            <w:vAlign w:val="center"/>
          </w:tcPr>
          <w:p w14:paraId="68F7CD4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bottom w:val="single" w:color="auto" w:sz="4" w:space="0"/>
            </w:tcBorders>
            <w:vAlign w:val="center"/>
          </w:tcPr>
          <w:p w14:paraId="3550A425">
            <w:pPr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0"/>
                <w:szCs w:val="20"/>
                <w:vertAlign w:val="subscript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i/>
                <w:iCs/>
                <w:sz w:val="20"/>
                <w:szCs w:val="20"/>
                <w:vertAlign w:val="baseline"/>
                <w:lang w:val="en-US" w:eastAsia="zh-CN"/>
              </w:rPr>
              <w:t>M</w:t>
            </w:r>
          </w:p>
        </w:tc>
        <w:tc>
          <w:tcPr>
            <w:tcW w:w="0" w:type="auto"/>
            <w:tcBorders>
              <w:top w:val="nil"/>
              <w:bottom w:val="single" w:color="auto" w:sz="4" w:space="0"/>
            </w:tcBorders>
            <w:vAlign w:val="center"/>
          </w:tcPr>
          <w:p w14:paraId="71B5F42F">
            <w:pPr>
              <w:jc w:val="center"/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  <w:lang w:val="en-US" w:eastAsia="zh-CN"/>
              </w:rPr>
            </w:pPr>
            <m:oMathPara>
              <m:oMath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b/>
                        <w:bCs/>
                        <w:i w:val="0"/>
                        <w:kern w:val="2"/>
                        <w:sz w:val="20"/>
                        <w:szCs w:val="20"/>
                        <w:lang w:val="en-US" w:bidi="ar-SA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0"/>
                        <w:szCs w:val="20"/>
                        <w:lang w:val="en-US" w:bidi="ar-SA"/>
                      </w:rPr>
                      <m:t>M</m:t>
                    </m:r>
                    <m:ctrlPr>
                      <w:rPr>
                        <w:rFonts w:ascii="Cambria Math" w:hAnsi="Cambria Math" w:cs="Times New Roman"/>
                        <w:b/>
                        <w:bCs/>
                        <w:i w:val="0"/>
                        <w:kern w:val="2"/>
                        <w:sz w:val="20"/>
                        <w:szCs w:val="20"/>
                        <w:lang w:val="en-US" w:bidi="ar-SA"/>
                      </w:rPr>
                    </m:ctrlPr>
                  </m:e>
                </m:acc>
              </m:oMath>
            </m:oMathPara>
          </w:p>
        </w:tc>
        <w:tc>
          <w:tcPr>
            <w:tcW w:w="0" w:type="auto"/>
            <w:tcBorders>
              <w:top w:val="nil"/>
              <w:bottom w:val="single" w:color="auto" w:sz="4" w:space="0"/>
            </w:tcBorders>
            <w:vAlign w:val="center"/>
          </w:tcPr>
          <w:p w14:paraId="093C9FEB">
            <w:pPr>
              <w:jc w:val="center"/>
              <w:rPr>
                <w:rFonts w:hint="default" w:asciiTheme="minorEastAsia" w:hAnsiTheme="minorEastAsia" w:eastAsiaTheme="minorEastAsia" w:cstheme="minorEastAsia"/>
                <w:b/>
                <w:bCs/>
                <w:i w:val="0"/>
                <w:kern w:val="2"/>
                <w:sz w:val="20"/>
                <w:szCs w:val="20"/>
                <w:lang w:val="en-US" w:bidi="ar-SA"/>
                <w:oMath/>
              </w:rPr>
            </w:pPr>
            <m:oMath>
              <m:sSub>
                <m:sSubPr>
                  <m:ctrlPr>
                    <w:rPr>
                      <w:rFonts w:hint="eastAsia" w:ascii="Cambria Math" w:hAnsi="Times New Roman" w:eastAsia="SimSun" w:cs="Times New Roman"/>
                      <w:i w:val="0"/>
                      <w:sz w:val="20"/>
                      <w:szCs w:val="20"/>
                      <w:lang w:val="en-US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SimSun" w:cs="Times New Roman"/>
                      <w:kern w:val="2"/>
                      <w:sz w:val="20"/>
                      <w:szCs w:val="20"/>
                      <w:lang w:val="en-US" w:eastAsia="zh-CN" w:bidi="ar-SA"/>
                    </w:rPr>
                    <m:t>β</m:t>
                  </m:r>
                  <m:ctrlPr>
                    <w:rPr>
                      <w:rFonts w:hint="eastAsia" w:ascii="Cambria Math" w:hAnsi="Times New Roman" w:eastAsia="SimSun" w:cs="Times New Roman"/>
                      <w:i w:val="0"/>
                      <w:sz w:val="20"/>
                      <w:szCs w:val="20"/>
                      <w:lang w:val="en-US" w:eastAsia="zh-C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Times New Roman" w:eastAsia="SimSun" w:cs="Times New Roman"/>
                      <w:sz w:val="20"/>
                      <w:szCs w:val="20"/>
                      <w:lang w:val="en-US" w:eastAsia="zh-CN"/>
                    </w:rPr>
                    <m:t>12</m:t>
                  </m:r>
                  <m:ctrlPr>
                    <w:rPr>
                      <w:rFonts w:hint="eastAsia" w:ascii="Cambria Math" w:hAnsi="Times New Roman" w:eastAsia="SimSun" w:cs="Times New Roman"/>
                      <w:i w:val="0"/>
                      <w:sz w:val="20"/>
                      <w:szCs w:val="20"/>
                      <w:lang w:val="en-US" w:eastAsia="zh-CN"/>
                    </w:rPr>
                  </m:ctrlPr>
                </m:sub>
              </m:sSub>
            </m:oMath>
            <w:r>
              <w:rPr>
                <w:rFonts w:hint="eastAsia" w:hAnsi="Times New Roman" w:eastAsia="SimSun" w:cs="Times New Roman"/>
                <w:i w:val="0"/>
                <w:sz w:val="20"/>
                <w:szCs w:val="20"/>
                <w:lang w:val="en-US" w:eastAsia="zh-CN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hAnsi="Cambria Math" w:cs="SimSun"/>
                      <w:b/>
                      <w:bCs/>
                      <w:i w:val="0"/>
                      <w:kern w:val="2"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 w:cs="SimSun"/>
                      <w:kern w:val="2"/>
                      <w:sz w:val="20"/>
                      <w:szCs w:val="20"/>
                      <w:lang w:val="en-US" w:bidi="ar-SA"/>
                    </w:rPr>
                    <m:t>ψ</m:t>
                  </m:r>
                  <m:ctrlPr>
                    <w:rPr>
                      <w:rFonts w:ascii="Cambria Math" w:hAnsi="Cambria Math" w:cs="SimSun"/>
                      <w:b/>
                      <w:bCs/>
                      <w:i w:val="0"/>
                      <w:kern w:val="2"/>
                      <w:sz w:val="20"/>
                      <w:szCs w:val="20"/>
                      <w:lang w:val="en-US" w:bidi="ar-SA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hint="default" w:ascii="Cambria Math" w:hAnsi="Cambria Math" w:cs="SimSun"/>
                      <w:kern w:val="2"/>
                      <w:sz w:val="20"/>
                      <w:szCs w:val="20"/>
                      <w:lang w:val="en-US" w:eastAsia="zh-CN" w:bidi="ar-SA"/>
                    </w:rPr>
                    <m:t xml:space="preserve">0, </m:t>
                  </m:r>
                  <m:sSub>
                    <m:sSubPr>
                      <m:ctrlPr>
                        <w:rPr>
                          <w:rFonts w:hint="default" w:ascii="Cambria Math" w:hAnsi="Cambria Math" w:cs="SimSun"/>
                          <w:b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hint="default" w:ascii="Cambria Math" w:hAnsi="Cambria Math" w:cs="SimSun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m:t>A</m:t>
                      </m:r>
                      <m:ctrlPr>
                        <w:rPr>
                          <w:rFonts w:hint="default" w:ascii="Cambria Math" w:hAnsi="Cambria Math" w:cs="SimSun"/>
                          <w:b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b"/>
                        </m:rPr>
                        <w:rPr>
                          <w:rFonts w:hint="default" w:ascii="Cambria Math" w:hAnsi="Cambria Math" w:cs="SimSun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m:t>1</m:t>
                      </m:r>
                      <m:ctrlPr>
                        <w:rPr>
                          <w:rFonts w:hint="default" w:ascii="Cambria Math" w:hAnsi="Cambria Math" w:cs="SimSun"/>
                          <w:b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ascii="Cambria Math" w:hAnsi="Cambria Math" w:cs="SimSun"/>
                      <w:b/>
                      <w:bCs/>
                      <w:i w:val="0"/>
                      <w:kern w:val="2"/>
                      <w:sz w:val="20"/>
                      <w:szCs w:val="20"/>
                      <w:lang w:val="en-US" w:bidi="ar-SA"/>
                    </w:rPr>
                  </m:ctrlPr>
                </m:sub>
              </m:sSub>
            </m:oMath>
            <w:r>
              <w:rPr>
                <w:rFonts w:hint="eastAsia" w:hAnsi="Times New Roman" w:eastAsia="SimSun" w:cs="Times New Roman"/>
                <w:i w:val="0"/>
                <w:sz w:val="20"/>
                <w:szCs w:val="20"/>
                <w:lang w:val="en-US" w:eastAsia="zh-CN"/>
              </w:rPr>
              <w:t>)</w:t>
            </w:r>
          </w:p>
        </w:tc>
        <w:tc>
          <w:tcPr>
            <w:tcW w:w="0" w:type="auto"/>
            <w:tcBorders>
              <w:top w:val="nil"/>
              <w:bottom w:val="single" w:color="auto" w:sz="4" w:space="0"/>
            </w:tcBorders>
            <w:vAlign w:val="center"/>
          </w:tcPr>
          <w:p w14:paraId="15217AC8">
            <w:pPr>
              <w:jc w:val="center"/>
              <w:rPr>
                <w:rFonts w:hint="default" w:asciiTheme="minorEastAsia" w:hAnsiTheme="minorEastAsia" w:eastAsiaTheme="minorEastAsia" w:cstheme="minorEastAsia"/>
                <w:b/>
                <w:bCs/>
                <w:i w:val="0"/>
                <w:kern w:val="2"/>
                <w:sz w:val="20"/>
                <w:szCs w:val="20"/>
                <w:lang w:val="en-US" w:bidi="ar-SA"/>
                <w:oMath/>
              </w:rPr>
            </w:pPr>
            <m:oMath>
              <m:sSub>
                <m:sSubPr>
                  <m:ctrlPr>
                    <w:rPr>
                      <w:rFonts w:hint="eastAsia" w:ascii="Cambria Math" w:hAnsi="Times New Roman" w:eastAsia="SimSun" w:cs="Times New Roman"/>
                      <w:i w:val="0"/>
                      <w:sz w:val="20"/>
                      <w:szCs w:val="20"/>
                      <w:lang w:val="en-US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SimSun" w:cs="Times New Roman"/>
                      <w:kern w:val="2"/>
                      <w:sz w:val="20"/>
                      <w:szCs w:val="20"/>
                      <w:lang w:val="en-US" w:eastAsia="zh-CN" w:bidi="ar-SA"/>
                    </w:rPr>
                    <m:t>β</m:t>
                  </m:r>
                  <m:ctrlPr>
                    <w:rPr>
                      <w:rFonts w:hint="eastAsia" w:ascii="Cambria Math" w:hAnsi="Times New Roman" w:eastAsia="SimSun" w:cs="Times New Roman"/>
                      <w:i w:val="0"/>
                      <w:sz w:val="20"/>
                      <w:szCs w:val="20"/>
                      <w:lang w:val="en-US" w:eastAsia="zh-C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Times New Roman" w:eastAsia="SimSun" w:cs="Times New Roman"/>
                      <w:sz w:val="20"/>
                      <w:szCs w:val="20"/>
                      <w:lang w:val="en-US" w:eastAsia="zh-CN"/>
                    </w:rPr>
                    <m:t>25</m:t>
                  </m:r>
                  <m:ctrlPr>
                    <w:rPr>
                      <w:rFonts w:hint="eastAsia" w:ascii="Cambria Math" w:hAnsi="Times New Roman" w:eastAsia="SimSun" w:cs="Times New Roman"/>
                      <w:i w:val="0"/>
                      <w:sz w:val="20"/>
                      <w:szCs w:val="20"/>
                      <w:lang w:val="en-US" w:eastAsia="zh-CN"/>
                    </w:rPr>
                  </m:ctrlPr>
                </m:sub>
              </m:sSub>
            </m:oMath>
            <w:r>
              <w:rPr>
                <w:rFonts w:hint="eastAsia" w:hAnsi="Times New Roman" w:eastAsia="SimSun" w:cs="Times New Roman"/>
                <w:i w:val="0"/>
                <w:sz w:val="20"/>
                <w:szCs w:val="20"/>
                <w:lang w:val="en-US" w:eastAsia="zh-CN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hAnsi="Cambria Math" w:cs="SimSun"/>
                      <w:b/>
                      <w:bCs/>
                      <w:i w:val="0"/>
                      <w:kern w:val="2"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 w:cs="SimSun"/>
                      <w:kern w:val="2"/>
                      <w:sz w:val="20"/>
                      <w:szCs w:val="20"/>
                      <w:lang w:val="en-US" w:bidi="ar-SA"/>
                    </w:rPr>
                    <m:t>ψ</m:t>
                  </m:r>
                  <m:ctrlPr>
                    <w:rPr>
                      <w:rFonts w:ascii="Cambria Math" w:hAnsi="Cambria Math" w:cs="SimSun"/>
                      <w:b/>
                      <w:bCs/>
                      <w:i w:val="0"/>
                      <w:kern w:val="2"/>
                      <w:sz w:val="20"/>
                      <w:szCs w:val="20"/>
                      <w:lang w:val="en-US" w:bidi="ar-SA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hint="default" w:ascii="Cambria Math" w:hAnsi="Cambria Math" w:cs="SimSun"/>
                      <w:kern w:val="2"/>
                      <w:sz w:val="20"/>
                      <w:szCs w:val="20"/>
                      <w:lang w:val="en-US" w:eastAsia="zh-CN" w:bidi="ar-SA"/>
                    </w:rPr>
                    <m:t xml:space="preserve">0, </m:t>
                  </m:r>
                  <m:sSub>
                    <m:sSubPr>
                      <m:ctrlPr>
                        <w:rPr>
                          <w:rFonts w:hint="default" w:ascii="Cambria Math" w:hAnsi="Cambria Math" w:cs="SimSun"/>
                          <w:b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hint="default" w:ascii="Cambria Math" w:hAnsi="Cambria Math" w:cs="SimSun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m:t>A</m:t>
                      </m:r>
                      <m:ctrlPr>
                        <w:rPr>
                          <w:rFonts w:hint="default" w:ascii="Cambria Math" w:hAnsi="Cambria Math" w:cs="SimSun"/>
                          <w:b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b"/>
                        </m:rPr>
                        <w:rPr>
                          <w:rFonts w:hint="default" w:ascii="Cambria Math" w:hAnsi="Cambria Math" w:cs="SimSun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m:t>2</m:t>
                      </m:r>
                      <m:ctrlPr>
                        <w:rPr>
                          <w:rFonts w:hint="default" w:ascii="Cambria Math" w:hAnsi="Cambria Math" w:cs="SimSun"/>
                          <w:b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ascii="Cambria Math" w:hAnsi="Cambria Math" w:cs="SimSun"/>
                      <w:b/>
                      <w:bCs/>
                      <w:i w:val="0"/>
                      <w:kern w:val="2"/>
                      <w:sz w:val="20"/>
                      <w:szCs w:val="20"/>
                      <w:lang w:val="en-US" w:bidi="ar-SA"/>
                    </w:rPr>
                  </m:ctrlPr>
                </m:sub>
              </m:sSub>
            </m:oMath>
            <w:r>
              <w:rPr>
                <w:rFonts w:hint="eastAsia" w:hAnsi="Times New Roman" w:eastAsia="SimSun" w:cs="Times New Roman"/>
                <w:i w:val="0"/>
                <w:sz w:val="20"/>
                <w:szCs w:val="20"/>
                <w:lang w:val="en-US" w:eastAsia="zh-CN"/>
              </w:rPr>
              <w:t>)</w:t>
            </w:r>
          </w:p>
        </w:tc>
        <w:tc>
          <w:tcPr>
            <w:tcW w:w="0" w:type="auto"/>
            <w:tcBorders>
              <w:top w:val="nil"/>
              <w:bottom w:val="single" w:color="auto" w:sz="4" w:space="0"/>
            </w:tcBorders>
            <w:vAlign w:val="center"/>
          </w:tcPr>
          <w:p w14:paraId="4BBF34DC">
            <w:pPr>
              <w:jc w:val="center"/>
              <w:rPr>
                <w:rFonts w:hint="default" w:asciiTheme="minorEastAsia" w:hAnsiTheme="minorEastAsia" w:eastAsiaTheme="minorEastAsia" w:cstheme="minorEastAsia"/>
                <w:b/>
                <w:bCs/>
                <w:i w:val="0"/>
                <w:kern w:val="2"/>
                <w:sz w:val="20"/>
                <w:szCs w:val="20"/>
                <w:lang w:val="en-US" w:bidi="ar-SA"/>
                <w:oMath/>
              </w:rPr>
            </w:pPr>
            <m:oMath>
              <m:sSub>
                <m:sSubPr>
                  <m:ctrlPr>
                    <w:rPr>
                      <w:rFonts w:hint="eastAsia" w:ascii="Cambria Math" w:hAnsi="Times New Roman" w:eastAsia="SimSun" w:cs="Times New Roman"/>
                      <w:i w:val="0"/>
                      <w:sz w:val="20"/>
                      <w:szCs w:val="20"/>
                      <w:lang w:val="en-US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SimSun" w:cs="Times New Roman"/>
                      <w:kern w:val="2"/>
                      <w:sz w:val="20"/>
                      <w:szCs w:val="20"/>
                      <w:lang w:val="en-US" w:eastAsia="zh-CN" w:bidi="ar-SA"/>
                    </w:rPr>
                    <m:t>β</m:t>
                  </m:r>
                  <m:ctrlPr>
                    <w:rPr>
                      <w:rFonts w:hint="eastAsia" w:ascii="Cambria Math" w:hAnsi="Times New Roman" w:eastAsia="SimSun" w:cs="Times New Roman"/>
                      <w:i w:val="0"/>
                      <w:sz w:val="20"/>
                      <w:szCs w:val="20"/>
                      <w:lang w:val="en-US" w:eastAsia="zh-C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Times New Roman" w:eastAsia="SimSun" w:cs="Times New Roman"/>
                      <w:sz w:val="20"/>
                      <w:szCs w:val="20"/>
                      <w:lang w:val="en-US" w:eastAsia="zh-CN"/>
                    </w:rPr>
                    <m:t>39</m:t>
                  </m:r>
                  <m:ctrlPr>
                    <w:rPr>
                      <w:rFonts w:hint="eastAsia" w:ascii="Cambria Math" w:hAnsi="Times New Roman" w:eastAsia="SimSun" w:cs="Times New Roman"/>
                      <w:i w:val="0"/>
                      <w:sz w:val="20"/>
                      <w:szCs w:val="20"/>
                      <w:lang w:val="en-US" w:eastAsia="zh-CN"/>
                    </w:rPr>
                  </m:ctrlPr>
                </m:sub>
              </m:sSub>
            </m:oMath>
            <w:r>
              <w:rPr>
                <w:rFonts w:hint="eastAsia" w:hAnsi="Times New Roman" w:eastAsia="SimSun" w:cs="Times New Roman"/>
                <w:i w:val="0"/>
                <w:sz w:val="20"/>
                <w:szCs w:val="20"/>
                <w:lang w:val="en-US" w:eastAsia="zh-CN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hAnsi="Cambria Math" w:cs="SimSun"/>
                      <w:b/>
                      <w:bCs/>
                      <w:i w:val="0"/>
                      <w:kern w:val="2"/>
                      <w:sz w:val="20"/>
                      <w:szCs w:val="20"/>
                      <w:lang w:val="en-US" w:bidi="ar-SA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 w:cs="SimSun"/>
                      <w:kern w:val="2"/>
                      <w:sz w:val="20"/>
                      <w:szCs w:val="20"/>
                      <w:lang w:val="en-US" w:bidi="ar-SA"/>
                    </w:rPr>
                    <m:t>ψ</m:t>
                  </m:r>
                  <m:ctrlPr>
                    <w:rPr>
                      <w:rFonts w:ascii="Cambria Math" w:hAnsi="Cambria Math" w:cs="SimSun"/>
                      <w:b/>
                      <w:bCs/>
                      <w:i w:val="0"/>
                      <w:kern w:val="2"/>
                      <w:sz w:val="20"/>
                      <w:szCs w:val="20"/>
                      <w:lang w:val="en-US" w:bidi="ar-SA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hint="default" w:ascii="Cambria Math" w:hAnsi="Cambria Math" w:cs="SimSun"/>
                      <w:kern w:val="2"/>
                      <w:sz w:val="20"/>
                      <w:szCs w:val="20"/>
                      <w:lang w:val="en-US" w:eastAsia="zh-CN" w:bidi="ar-SA"/>
                    </w:rPr>
                    <m:t xml:space="preserve">0, </m:t>
                  </m:r>
                  <m:sSub>
                    <m:sSubPr>
                      <m:ctrlPr>
                        <w:rPr>
                          <w:rFonts w:hint="default" w:ascii="Cambria Math" w:hAnsi="Cambria Math" w:cs="SimSun"/>
                          <w:b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hint="default" w:ascii="Cambria Math" w:hAnsi="Cambria Math" w:cs="SimSun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m:t>A</m:t>
                      </m:r>
                      <m:ctrlPr>
                        <w:rPr>
                          <w:rFonts w:hint="default" w:ascii="Cambria Math" w:hAnsi="Cambria Math" w:cs="SimSun"/>
                          <w:b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b"/>
                        </m:rPr>
                        <w:rPr>
                          <w:rFonts w:hint="default" w:ascii="Cambria Math" w:hAnsi="Cambria Math" w:cs="SimSun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m:t>3</m:t>
                      </m:r>
                      <m:ctrlPr>
                        <w:rPr>
                          <w:rFonts w:hint="default" w:ascii="Cambria Math" w:hAnsi="Cambria Math" w:cs="SimSun"/>
                          <w:b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ascii="Cambria Math" w:hAnsi="Cambria Math" w:cs="SimSun"/>
                      <w:b/>
                      <w:bCs/>
                      <w:i w:val="0"/>
                      <w:kern w:val="2"/>
                      <w:sz w:val="20"/>
                      <w:szCs w:val="20"/>
                      <w:lang w:val="en-US" w:bidi="ar-SA"/>
                    </w:rPr>
                  </m:ctrlPr>
                </m:sub>
              </m:sSub>
            </m:oMath>
            <w:r>
              <w:rPr>
                <w:rFonts w:hint="eastAsia" w:hAnsi="Times New Roman" w:eastAsia="SimSun" w:cs="Times New Roman"/>
                <w:i w:val="0"/>
                <w:sz w:val="20"/>
                <w:szCs w:val="20"/>
                <w:lang w:val="en-US" w:eastAsia="zh-CN"/>
              </w:rPr>
              <w:t>)</w:t>
            </w:r>
          </w:p>
        </w:tc>
      </w:tr>
      <w:tr w14:paraId="646DB78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vMerge w:val="restart"/>
            <w:tcBorders>
              <w:top w:val="single" w:color="auto" w:sz="4" w:space="0"/>
            </w:tcBorders>
            <w:vAlign w:val="center"/>
          </w:tcPr>
          <w:p w14:paraId="638C310E">
            <w:pPr>
              <w:jc w:val="center"/>
              <w:textAlignment w:val="bottom"/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I</w:t>
            </w: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I</w:t>
            </w:r>
          </w:p>
        </w:tc>
        <w:tc>
          <w:tcPr>
            <w:tcW w:w="0" w:type="auto"/>
            <w:vMerge w:val="restart"/>
            <w:tcBorders>
              <w:top w:val="single" w:color="auto" w:sz="4" w:space="0"/>
            </w:tcBorders>
            <w:vAlign w:val="center"/>
          </w:tcPr>
          <w:p w14:paraId="6295D4B6">
            <w:pPr>
              <w:jc w:val="center"/>
              <w:textAlignment w:val="bottom"/>
              <w:rPr>
                <w:rFonts w:hint="default" w:ascii="Times New Roman" w:hAnsi="Times New Roman" w:eastAsia="SimSu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100</w:t>
            </w:r>
          </w:p>
        </w:tc>
        <w:tc>
          <w:tcPr>
            <w:tcW w:w="0" w:type="auto"/>
            <w:tcBorders>
              <w:top w:val="single" w:color="auto" w:sz="4" w:space="0"/>
              <w:bottom w:val="nil"/>
            </w:tcBorders>
            <w:vAlign w:val="center"/>
          </w:tcPr>
          <w:p w14:paraId="271F734A">
            <w:pPr>
              <w:jc w:val="center"/>
              <w:textAlignment w:val="bottom"/>
              <w:rPr>
                <w:rFonts w:hint="default" w:ascii="Times New Roman" w:hAnsi="Times New Roman" w:eastAsia="SimSu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Q learning</w:t>
            </w:r>
          </w:p>
        </w:tc>
        <w:tc>
          <w:tcPr>
            <w:tcW w:w="0" w:type="auto"/>
            <w:tcBorders>
              <w:top w:val="single" w:color="auto" w:sz="4" w:space="0"/>
            </w:tcBorders>
            <w:vAlign w:val="center"/>
          </w:tcPr>
          <w:p w14:paraId="7EE59680">
            <w:pPr>
              <w:jc w:val="center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</w:tcBorders>
            <w:vAlign w:val="center"/>
          </w:tcPr>
          <w:p w14:paraId="48CBB578">
            <w:pPr>
              <w:jc w:val="center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</w:tcBorders>
            <w:vAlign w:val="center"/>
          </w:tcPr>
          <w:p w14:paraId="41E80CA8">
            <w:pPr>
              <w:jc w:val="center"/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</w:tcBorders>
            <w:vAlign w:val="center"/>
          </w:tcPr>
          <w:p w14:paraId="46B4BFB3">
            <w:pPr>
              <w:jc w:val="center"/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</w:tcBorders>
            <w:vAlign w:val="center"/>
          </w:tcPr>
          <w:p w14:paraId="7FC0BD2D">
            <w:pPr>
              <w:jc w:val="center"/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</w:pPr>
          </w:p>
        </w:tc>
      </w:tr>
      <w:tr w14:paraId="1D9D173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0" w:type="auto"/>
            <w:vMerge w:val="continue"/>
            <w:tcBorders/>
            <w:vAlign w:val="center"/>
          </w:tcPr>
          <w:p w14:paraId="2E08F7E6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/>
            <w:vAlign w:val="center"/>
          </w:tcPr>
          <w:p w14:paraId="346B3735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0DF79895">
            <w:pPr>
              <w:jc w:val="center"/>
              <w:textAlignment w:val="bottom"/>
              <w:rPr>
                <w:rFonts w:hint="default" w:ascii="Times New Roman" w:hAnsi="Times New Roman" w:eastAsia="SimSu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Misspecified Q shared</w:t>
            </w:r>
          </w:p>
        </w:tc>
        <w:tc>
          <w:tcPr>
            <w:tcW w:w="0" w:type="auto"/>
            <w:tcBorders>
              <w:bottom w:val="nil"/>
            </w:tcBorders>
            <w:vAlign w:val="center"/>
          </w:tcPr>
          <w:p w14:paraId="6CE4A6D0">
            <w:pPr>
              <w:jc w:val="center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nil"/>
            </w:tcBorders>
            <w:vAlign w:val="center"/>
          </w:tcPr>
          <w:p w14:paraId="1AE07DBD">
            <w:pPr>
              <w:jc w:val="center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1C23F721">
            <w:pPr>
              <w:jc w:val="center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228ACB2E">
            <w:pPr>
              <w:jc w:val="center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2943E997">
            <w:pPr>
              <w:jc w:val="center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</w:tr>
      <w:tr w14:paraId="4B9A9BA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0" w:type="auto"/>
            <w:vMerge w:val="continue"/>
            <w:tcBorders/>
            <w:vAlign w:val="center"/>
          </w:tcPr>
          <w:p w14:paraId="686984DE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/>
            <w:vAlign w:val="center"/>
          </w:tcPr>
          <w:p w14:paraId="521A1260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23AFFC04">
            <w:pPr>
              <w:jc w:val="center"/>
              <w:textAlignment w:val="bottom"/>
              <w:rPr>
                <w:rFonts w:hint="default" w:ascii="Times New Roman" w:hAnsi="Times New Roman" w:eastAsia="SimSu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Misspecified SQ learning (L1 penalty)</w:t>
            </w:r>
          </w:p>
        </w:tc>
        <w:tc>
          <w:tcPr>
            <w:tcW w:w="0" w:type="auto"/>
            <w:vAlign w:val="center"/>
          </w:tcPr>
          <w:p w14:paraId="5EB0FB5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9128D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46AC8BB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483927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3DD754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14:paraId="696C4DC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0" w:type="auto"/>
            <w:vMerge w:val="continue"/>
            <w:tcBorders/>
            <w:vAlign w:val="center"/>
          </w:tcPr>
          <w:p w14:paraId="6E4CF88D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/>
            <w:vAlign w:val="center"/>
          </w:tcPr>
          <w:p w14:paraId="4C3584CE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539B960A">
            <w:pPr>
              <w:jc w:val="center"/>
              <w:textAlignment w:val="bottom"/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Misspecified SQ learning (L2 penalty)</w:t>
            </w:r>
          </w:p>
        </w:tc>
        <w:tc>
          <w:tcPr>
            <w:tcW w:w="0" w:type="auto"/>
            <w:vAlign w:val="center"/>
          </w:tcPr>
          <w:p w14:paraId="76066F7E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12124558">
            <w:pPr>
              <w:jc w:val="center"/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554A04C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C12EB97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79288CAE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6BA4FCC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0" w:type="auto"/>
            <w:vMerge w:val="continue"/>
            <w:tcBorders/>
            <w:vAlign w:val="center"/>
          </w:tcPr>
          <w:p w14:paraId="7531398E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7F092C8D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27E772D6">
            <w:pPr>
              <w:jc w:val="center"/>
              <w:textAlignment w:val="bottom"/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5AF93494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1223D537">
            <w:pPr>
              <w:jc w:val="center"/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31660897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4CC132A1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51887004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4E67C86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0" w:type="auto"/>
            <w:vMerge w:val="continue"/>
            <w:tcBorders/>
            <w:vAlign w:val="center"/>
          </w:tcPr>
          <w:p w14:paraId="3689BDAF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65322B35">
            <w:pPr>
              <w:jc w:val="center"/>
              <w:textAlignment w:val="bottom"/>
              <w:rPr>
                <w:rFonts w:hint="default" w:ascii="Times New Roman" w:hAnsi="Times New Roman" w:eastAsia="SimSu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300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7347C8B8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Q learning</w:t>
            </w:r>
          </w:p>
        </w:tc>
        <w:tc>
          <w:tcPr>
            <w:tcW w:w="0" w:type="auto"/>
            <w:vAlign w:val="center"/>
          </w:tcPr>
          <w:p w14:paraId="4A6004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5F421D5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2B3B84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27E2E8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9EFFDE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14:paraId="70E286D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0" w:type="auto"/>
            <w:vMerge w:val="continue"/>
            <w:tcBorders/>
            <w:vAlign w:val="center"/>
          </w:tcPr>
          <w:p w14:paraId="64874A89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/>
            <w:vAlign w:val="center"/>
          </w:tcPr>
          <w:p w14:paraId="5CECD948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1856755C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Misspecified Q shared</w:t>
            </w:r>
          </w:p>
        </w:tc>
        <w:tc>
          <w:tcPr>
            <w:tcW w:w="0" w:type="auto"/>
            <w:vAlign w:val="center"/>
          </w:tcPr>
          <w:p w14:paraId="52A337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7248AE5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67B20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4F3A2D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199D0E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14:paraId="2E8B732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0" w:type="auto"/>
            <w:vMerge w:val="continue"/>
            <w:tcBorders/>
            <w:vAlign w:val="center"/>
          </w:tcPr>
          <w:p w14:paraId="04B228B5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/>
            <w:vAlign w:val="center"/>
          </w:tcPr>
          <w:p w14:paraId="6AF4F096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7F15D45C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Misspecified SQ learning (L1 penalty)</w:t>
            </w:r>
          </w:p>
        </w:tc>
        <w:tc>
          <w:tcPr>
            <w:tcW w:w="0" w:type="auto"/>
            <w:vAlign w:val="center"/>
          </w:tcPr>
          <w:p w14:paraId="7D5192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5F3EF2C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13BFDD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35391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14519D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14:paraId="6436111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0" w:type="auto"/>
            <w:vMerge w:val="continue"/>
            <w:tcBorders/>
            <w:vAlign w:val="center"/>
          </w:tcPr>
          <w:p w14:paraId="5EBB7874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/>
            <w:vAlign w:val="center"/>
          </w:tcPr>
          <w:p w14:paraId="4CB0F353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582E6CC9">
            <w:pPr>
              <w:jc w:val="center"/>
              <w:textAlignment w:val="bottom"/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Misspecified SQ learning (L2 penalty)</w:t>
            </w:r>
          </w:p>
        </w:tc>
        <w:tc>
          <w:tcPr>
            <w:tcW w:w="0" w:type="auto"/>
            <w:vAlign w:val="center"/>
          </w:tcPr>
          <w:p w14:paraId="774C2FD9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9C82B6A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452FE4B1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5C7EA261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26A9821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6F2CA83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0" w:type="auto"/>
            <w:vMerge w:val="continue"/>
            <w:tcBorders/>
            <w:vAlign w:val="center"/>
          </w:tcPr>
          <w:p w14:paraId="607644CA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3CB8254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71C178D8">
            <w:pPr>
              <w:jc w:val="center"/>
              <w:textAlignment w:val="bottom"/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451F70BD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5D54243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34E5341D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7DB39DB0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3722669E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0F12F9E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0" w:type="auto"/>
            <w:vMerge w:val="continue"/>
            <w:tcBorders/>
            <w:vAlign w:val="center"/>
          </w:tcPr>
          <w:p w14:paraId="656A7818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0CA59C9B">
            <w:pPr>
              <w:jc w:val="center"/>
              <w:textAlignment w:val="bottom"/>
              <w:rPr>
                <w:rFonts w:hint="default" w:ascii="Times New Roman" w:hAnsi="Times New Roman" w:eastAsia="SimSu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500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1BDB4E6F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Q learning</w:t>
            </w:r>
          </w:p>
        </w:tc>
        <w:tc>
          <w:tcPr>
            <w:tcW w:w="0" w:type="auto"/>
            <w:vAlign w:val="center"/>
          </w:tcPr>
          <w:p w14:paraId="343BB3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57646AF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2F68F7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9C6A3F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547E7A4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14:paraId="4C97602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0" w:type="auto"/>
            <w:vMerge w:val="continue"/>
            <w:tcBorders/>
            <w:vAlign w:val="center"/>
          </w:tcPr>
          <w:p w14:paraId="7550F04E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/>
            <w:vAlign w:val="center"/>
          </w:tcPr>
          <w:p w14:paraId="7811339D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3DA0E943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Misspecified Q shared</w:t>
            </w:r>
          </w:p>
        </w:tc>
        <w:tc>
          <w:tcPr>
            <w:tcW w:w="0" w:type="auto"/>
            <w:vAlign w:val="center"/>
          </w:tcPr>
          <w:p w14:paraId="7E8FD4B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7A1119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3EC021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597D66E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2127B5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14:paraId="4C5EDA7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0" w:type="auto"/>
            <w:vMerge w:val="continue"/>
            <w:tcBorders/>
            <w:vAlign w:val="center"/>
          </w:tcPr>
          <w:p w14:paraId="4994F5E4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/>
            <w:vAlign w:val="center"/>
          </w:tcPr>
          <w:p w14:paraId="75711349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58E732EC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Misspecified SQ learning (L1 penalty)</w:t>
            </w:r>
          </w:p>
        </w:tc>
        <w:tc>
          <w:tcPr>
            <w:tcW w:w="0" w:type="auto"/>
            <w:vAlign w:val="center"/>
          </w:tcPr>
          <w:p w14:paraId="6DEF36B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1670884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5A5323B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65922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1E265DF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14:paraId="0A2AE9E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38" w:hRule="atLeast"/>
          <w:jc w:val="center"/>
        </w:trPr>
        <w:tc>
          <w:tcPr>
            <w:tcW w:w="0" w:type="auto"/>
            <w:vMerge w:val="continue"/>
            <w:tcBorders/>
            <w:vAlign w:val="center"/>
          </w:tcPr>
          <w:p w14:paraId="69B0DB68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/>
            <w:vAlign w:val="center"/>
          </w:tcPr>
          <w:p w14:paraId="72F313F3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42D8023D">
            <w:pPr>
              <w:jc w:val="center"/>
              <w:textAlignment w:val="bottom"/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Misspecified SQ learning (L2 penalty)</w:t>
            </w:r>
          </w:p>
        </w:tc>
        <w:tc>
          <w:tcPr>
            <w:tcW w:w="0" w:type="auto"/>
            <w:vAlign w:val="center"/>
          </w:tcPr>
          <w:p w14:paraId="14AD63DF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127D1F74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68C81EA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7C37C8DD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78A92FF9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5AFE054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0" w:type="auto"/>
            <w:vAlign w:val="center"/>
          </w:tcPr>
          <w:p w14:paraId="32560089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BA9AEE9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72C3B80D">
            <w:pPr>
              <w:jc w:val="center"/>
              <w:textAlignment w:val="bottom"/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1C3B2B0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19C0F8F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vAlign w:val="center"/>
          </w:tcPr>
          <w:p w14:paraId="1763B9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14:paraId="0275FEB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  <w:jc w:val="center"/>
        </w:trPr>
        <w:tc>
          <w:tcPr>
            <w:tcW w:w="0" w:type="auto"/>
            <w:vMerge w:val="restart"/>
            <w:vAlign w:val="center"/>
          </w:tcPr>
          <w:p w14:paraId="7F52DDEF">
            <w:pPr>
              <w:jc w:val="center"/>
              <w:textAlignment w:val="bottom"/>
              <w:rPr>
                <w:rFonts w:hint="default" w:ascii="Times New Roman" w:hAnsi="Times New Roman" w:eastAsia="SimSun" w:cs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I</w:t>
            </w: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II</w:t>
            </w:r>
          </w:p>
        </w:tc>
        <w:tc>
          <w:tcPr>
            <w:tcW w:w="0" w:type="auto"/>
            <w:vMerge w:val="restart"/>
            <w:vAlign w:val="center"/>
          </w:tcPr>
          <w:p w14:paraId="441AF386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100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4132E3BA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Q learning</w:t>
            </w:r>
          </w:p>
        </w:tc>
        <w:tc>
          <w:tcPr>
            <w:tcW w:w="0" w:type="auto"/>
            <w:vAlign w:val="center"/>
          </w:tcPr>
          <w:p w14:paraId="7D313C45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  <w:t>0.577 (0.232)</w:t>
            </w:r>
          </w:p>
        </w:tc>
        <w:tc>
          <w:tcPr>
            <w:tcW w:w="0" w:type="auto"/>
            <w:vAlign w:val="center"/>
          </w:tcPr>
          <w:p w14:paraId="19B0D5F8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  <w:t>0.757 (0.150)</w:t>
            </w:r>
          </w:p>
        </w:tc>
        <w:tc>
          <w:tcPr>
            <w:tcW w:w="0" w:type="auto"/>
            <w:vAlign w:val="center"/>
          </w:tcPr>
          <w:p w14:paraId="1FCDF60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-0.016 (0.164)</w:t>
            </w:r>
          </w:p>
        </w:tc>
        <w:tc>
          <w:tcPr>
            <w:tcW w:w="0" w:type="auto"/>
            <w:vAlign w:val="center"/>
          </w:tcPr>
          <w:p w14:paraId="28EA350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0.042 (0.153)</w:t>
            </w:r>
          </w:p>
        </w:tc>
        <w:tc>
          <w:tcPr>
            <w:tcW w:w="0" w:type="auto"/>
            <w:vAlign w:val="center"/>
          </w:tcPr>
          <w:p w14:paraId="30C291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0.070 (0.145)</w:t>
            </w:r>
          </w:p>
        </w:tc>
      </w:tr>
      <w:tr w14:paraId="6705E4B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0" w:type="auto"/>
            <w:vMerge w:val="continue"/>
            <w:vAlign w:val="center"/>
          </w:tcPr>
          <w:p w14:paraId="774D8639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/>
            <w:vAlign w:val="center"/>
          </w:tcPr>
          <w:p w14:paraId="5E16DC68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37324520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Q shared</w:t>
            </w:r>
          </w:p>
        </w:tc>
        <w:tc>
          <w:tcPr>
            <w:tcW w:w="0" w:type="auto"/>
            <w:shd w:val="clear"/>
            <w:vAlign w:val="center"/>
          </w:tcPr>
          <w:p w14:paraId="66E32427">
            <w:pPr>
              <w:jc w:val="center"/>
              <w:rPr>
                <w:rFonts w:ascii="Times New Roman" w:hAnsi="Times New Roman" w:cs="Times New Roman" w:eastAsiaTheme="minorEastAsia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  <w:t>0.696 (0.217)</w:t>
            </w:r>
          </w:p>
        </w:tc>
        <w:tc>
          <w:tcPr>
            <w:tcW w:w="0" w:type="auto"/>
            <w:shd w:val="clear"/>
            <w:vAlign w:val="center"/>
          </w:tcPr>
          <w:p w14:paraId="6D0D5C5D">
            <w:pPr>
              <w:jc w:val="center"/>
              <w:rPr>
                <w:rFonts w:ascii="Times New Roman" w:hAnsi="Times New Roman" w:cs="Times New Roman" w:eastAsiaTheme="minorEastAsia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  <w:t>0.827 (0.147)</w:t>
            </w:r>
          </w:p>
        </w:tc>
        <w:tc>
          <w:tcPr>
            <w:tcW w:w="0" w:type="auto"/>
            <w:gridSpan w:val="3"/>
            <w:vAlign w:val="center"/>
          </w:tcPr>
          <w:p w14:paraId="6061E7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0.031 (0.140)</w:t>
            </w:r>
          </w:p>
        </w:tc>
      </w:tr>
      <w:tr w14:paraId="5A8B98E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0" w:type="auto"/>
            <w:vMerge w:val="continue"/>
            <w:vAlign w:val="center"/>
          </w:tcPr>
          <w:p w14:paraId="7DF1D916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/>
            <w:vAlign w:val="center"/>
          </w:tcPr>
          <w:p w14:paraId="33575A2D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40B4B3BF">
            <w:pPr>
              <w:jc w:val="center"/>
              <w:textAlignment w:val="bottom"/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Misspecified Q shared</w:t>
            </w:r>
          </w:p>
        </w:tc>
        <w:tc>
          <w:tcPr>
            <w:tcW w:w="0" w:type="auto"/>
            <w:shd w:val="clear"/>
            <w:vAlign w:val="center"/>
          </w:tcPr>
          <w:p w14:paraId="0DCDF9C5">
            <w:pPr>
              <w:jc w:val="center"/>
              <w:rPr>
                <w:rFonts w:ascii="Times New Roman" w:hAnsi="Times New Roman" w:cs="Times New Roman" w:eastAsiaTheme="minorEastAsia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0.541 (0.241)</w:t>
            </w:r>
          </w:p>
        </w:tc>
        <w:tc>
          <w:tcPr>
            <w:tcW w:w="0" w:type="auto"/>
            <w:shd w:val="clear"/>
            <w:vAlign w:val="center"/>
          </w:tcPr>
          <w:p w14:paraId="62196BD4">
            <w:pPr>
              <w:jc w:val="center"/>
              <w:rPr>
                <w:rFonts w:ascii="Times New Roman" w:hAnsi="Times New Roman" w:cs="Times New Roman" w:eastAsiaTheme="minorEastAsia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0.736 (0.154)</w:t>
            </w:r>
          </w:p>
        </w:tc>
        <w:tc>
          <w:tcPr>
            <w:tcW w:w="0" w:type="auto"/>
            <w:vAlign w:val="center"/>
          </w:tcPr>
          <w:p w14:paraId="49C0B2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-0.027 (0.233)</w:t>
            </w:r>
          </w:p>
        </w:tc>
        <w:tc>
          <w:tcPr>
            <w:tcW w:w="0" w:type="auto"/>
            <w:vAlign w:val="center"/>
          </w:tcPr>
          <w:p w14:paraId="29B9F2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0.075 (0.212)</w:t>
            </w:r>
          </w:p>
        </w:tc>
        <w:tc>
          <w:tcPr>
            <w:tcW w:w="0" w:type="auto"/>
            <w:vAlign w:val="center"/>
          </w:tcPr>
          <w:p w14:paraId="5DAA8CA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0.090 (0.214)</w:t>
            </w:r>
          </w:p>
        </w:tc>
      </w:tr>
      <w:tr w14:paraId="26EA378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0" w:type="auto"/>
            <w:vMerge w:val="continue"/>
            <w:vAlign w:val="center"/>
          </w:tcPr>
          <w:p w14:paraId="1637E81A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/>
            <w:vAlign w:val="center"/>
          </w:tcPr>
          <w:p w14:paraId="1DF0AEA8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2992B143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SQ learning (L1 penalty)</w:t>
            </w:r>
          </w:p>
        </w:tc>
        <w:tc>
          <w:tcPr>
            <w:tcW w:w="0" w:type="auto"/>
            <w:vAlign w:val="center"/>
          </w:tcPr>
          <w:p w14:paraId="191ADCD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0.671 (0.217)</w:t>
            </w:r>
          </w:p>
        </w:tc>
        <w:tc>
          <w:tcPr>
            <w:tcW w:w="0" w:type="auto"/>
            <w:vAlign w:val="center"/>
          </w:tcPr>
          <w:p w14:paraId="125DE4E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0.816 (0.138)</w:t>
            </w:r>
          </w:p>
        </w:tc>
        <w:tc>
          <w:tcPr>
            <w:tcW w:w="0" w:type="auto"/>
            <w:vAlign w:val="center"/>
          </w:tcPr>
          <w:p w14:paraId="2372D93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0.015 (0.133)</w:t>
            </w:r>
          </w:p>
        </w:tc>
        <w:tc>
          <w:tcPr>
            <w:tcW w:w="0" w:type="auto"/>
            <w:vAlign w:val="center"/>
          </w:tcPr>
          <w:p w14:paraId="4B9CEB8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0.034 (0.129)</w:t>
            </w:r>
          </w:p>
        </w:tc>
        <w:tc>
          <w:tcPr>
            <w:tcW w:w="0" w:type="auto"/>
            <w:vAlign w:val="center"/>
          </w:tcPr>
          <w:p w14:paraId="6E5BB7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0.037 (0.135)</w:t>
            </w:r>
            <w:bookmarkStart w:id="0" w:name="_GoBack"/>
            <w:bookmarkEnd w:id="0"/>
          </w:p>
        </w:tc>
      </w:tr>
      <w:tr w14:paraId="3562711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0" w:type="auto"/>
            <w:vMerge w:val="continue"/>
            <w:vAlign w:val="center"/>
          </w:tcPr>
          <w:p w14:paraId="5A5285D7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/>
            <w:vAlign w:val="center"/>
          </w:tcPr>
          <w:p w14:paraId="520A989F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0FF38D20">
            <w:pPr>
              <w:jc w:val="center"/>
              <w:textAlignment w:val="bottom"/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Misspecified SQ learning (L1 penalty)</w:t>
            </w:r>
          </w:p>
        </w:tc>
        <w:tc>
          <w:tcPr>
            <w:tcW w:w="0" w:type="auto"/>
            <w:vAlign w:val="center"/>
          </w:tcPr>
          <w:p w14:paraId="280FD5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0.548 (0.240)</w:t>
            </w:r>
          </w:p>
        </w:tc>
        <w:tc>
          <w:tcPr>
            <w:tcW w:w="0" w:type="auto"/>
            <w:vAlign w:val="center"/>
          </w:tcPr>
          <w:p w14:paraId="1648D4F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0.740 (0.155)</w:t>
            </w:r>
          </w:p>
        </w:tc>
        <w:tc>
          <w:tcPr>
            <w:tcW w:w="0" w:type="auto"/>
            <w:vAlign w:val="center"/>
          </w:tcPr>
          <w:p w14:paraId="355E89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-0.012 (0.160)</w:t>
            </w:r>
          </w:p>
        </w:tc>
        <w:tc>
          <w:tcPr>
            <w:tcW w:w="0" w:type="auto"/>
            <w:vAlign w:val="center"/>
          </w:tcPr>
          <w:p w14:paraId="052D1E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0.063 (0.151)</w:t>
            </w:r>
          </w:p>
        </w:tc>
        <w:tc>
          <w:tcPr>
            <w:tcW w:w="0" w:type="auto"/>
            <w:vAlign w:val="center"/>
          </w:tcPr>
          <w:p w14:paraId="006768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0.094 (0.140)</w:t>
            </w:r>
          </w:p>
        </w:tc>
      </w:tr>
      <w:tr w14:paraId="435BCDA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38" w:hRule="atLeast"/>
          <w:jc w:val="center"/>
        </w:trPr>
        <w:tc>
          <w:tcPr>
            <w:tcW w:w="0" w:type="auto"/>
            <w:vMerge w:val="continue"/>
            <w:vAlign w:val="center"/>
          </w:tcPr>
          <w:p w14:paraId="3E6B0C6A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/>
            <w:vAlign w:val="center"/>
          </w:tcPr>
          <w:p w14:paraId="2A3BAC61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shd w:val="clear"/>
            <w:vAlign w:val="center"/>
          </w:tcPr>
          <w:p w14:paraId="52ACAA85">
            <w:pPr>
              <w:jc w:val="center"/>
              <w:textAlignment w:val="bottom"/>
              <w:rPr>
                <w:rFonts w:hint="eastAsia" w:ascii="Times New Roman" w:hAnsi="Times New Roman" w:eastAsia="SimSun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SQ learning (L2 penalty)</w:t>
            </w:r>
          </w:p>
        </w:tc>
        <w:tc>
          <w:tcPr>
            <w:tcW w:w="0" w:type="auto"/>
            <w:vAlign w:val="center"/>
          </w:tcPr>
          <w:p w14:paraId="3EC54D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0.670 (0.216)</w:t>
            </w:r>
          </w:p>
        </w:tc>
        <w:tc>
          <w:tcPr>
            <w:tcW w:w="0" w:type="auto"/>
            <w:vAlign w:val="center"/>
          </w:tcPr>
          <w:p w14:paraId="464C8FB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0.814 (0.139)</w:t>
            </w:r>
          </w:p>
        </w:tc>
        <w:tc>
          <w:tcPr>
            <w:tcW w:w="0" w:type="auto"/>
            <w:shd w:val="clear"/>
            <w:vAlign w:val="center"/>
          </w:tcPr>
          <w:p w14:paraId="37CEA7FD">
            <w:pPr>
              <w:jc w:val="center"/>
              <w:rPr>
                <w:rFonts w:ascii="Times New Roman" w:hAnsi="Times New Roman" w:cs="Times New Roman" w:eastAsiaTheme="minorEastAsia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0.019 (0.131)</w:t>
            </w:r>
          </w:p>
        </w:tc>
        <w:tc>
          <w:tcPr>
            <w:tcW w:w="0" w:type="auto"/>
            <w:shd w:val="clear"/>
            <w:vAlign w:val="center"/>
          </w:tcPr>
          <w:p w14:paraId="6F5FFBC9">
            <w:pPr>
              <w:jc w:val="center"/>
              <w:rPr>
                <w:rFonts w:ascii="Times New Roman" w:hAnsi="Times New Roman" w:cs="Times New Roman" w:eastAsiaTheme="minorEastAsia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0.032 (0.129)</w:t>
            </w:r>
          </w:p>
        </w:tc>
        <w:tc>
          <w:tcPr>
            <w:tcW w:w="0" w:type="auto"/>
            <w:shd w:val="clear"/>
            <w:vAlign w:val="center"/>
          </w:tcPr>
          <w:p w14:paraId="4CAD836B">
            <w:pPr>
              <w:jc w:val="center"/>
              <w:rPr>
                <w:rFonts w:ascii="Times New Roman" w:hAnsi="Times New Roman" w:cs="Times New Roman" w:eastAsiaTheme="minorEastAsia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0.038 (0.134)</w:t>
            </w:r>
          </w:p>
        </w:tc>
      </w:tr>
      <w:tr w14:paraId="2C2A150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0" w:type="auto"/>
            <w:vMerge w:val="continue"/>
            <w:vAlign w:val="center"/>
          </w:tcPr>
          <w:p w14:paraId="1FCA267C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/>
            <w:vAlign w:val="center"/>
          </w:tcPr>
          <w:p w14:paraId="6D99C61B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shd w:val="clear"/>
            <w:vAlign w:val="center"/>
          </w:tcPr>
          <w:p w14:paraId="38C10E06">
            <w:pPr>
              <w:jc w:val="center"/>
              <w:textAlignment w:val="bottom"/>
              <w:rPr>
                <w:rFonts w:hint="eastAsia" w:ascii="Times New Roman" w:hAnsi="Times New Roman" w:eastAsia="SimSun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Misspecified SQ learning (L2 penalty)</w:t>
            </w:r>
          </w:p>
        </w:tc>
        <w:tc>
          <w:tcPr>
            <w:tcW w:w="0" w:type="auto"/>
            <w:vAlign w:val="center"/>
          </w:tcPr>
          <w:p w14:paraId="5C92E5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  <w:t>0.555 (0.239)</w:t>
            </w:r>
          </w:p>
        </w:tc>
        <w:tc>
          <w:tcPr>
            <w:tcW w:w="0" w:type="auto"/>
            <w:vAlign w:val="center"/>
          </w:tcPr>
          <w:p w14:paraId="0D10BA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0.745 (0.153)</w:t>
            </w:r>
          </w:p>
        </w:tc>
        <w:tc>
          <w:tcPr>
            <w:tcW w:w="0" w:type="auto"/>
            <w:vAlign w:val="center"/>
          </w:tcPr>
          <w:p w14:paraId="0CBE830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-0.014 (0.159)</w:t>
            </w:r>
          </w:p>
        </w:tc>
        <w:tc>
          <w:tcPr>
            <w:tcW w:w="0" w:type="auto"/>
            <w:vAlign w:val="center"/>
          </w:tcPr>
          <w:p w14:paraId="5E661F5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0.056 (0.147)</w:t>
            </w:r>
          </w:p>
        </w:tc>
        <w:tc>
          <w:tcPr>
            <w:tcW w:w="0" w:type="auto"/>
            <w:vAlign w:val="center"/>
          </w:tcPr>
          <w:p w14:paraId="7BA4CC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0.088 (0.139)</w:t>
            </w:r>
          </w:p>
        </w:tc>
      </w:tr>
      <w:tr w14:paraId="12B2AC4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0" w:type="auto"/>
            <w:vMerge w:val="continue"/>
            <w:vAlign w:val="center"/>
          </w:tcPr>
          <w:p w14:paraId="447E8623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3D0DE00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4EB3A73E">
            <w:pPr>
              <w:jc w:val="center"/>
              <w:textAlignment w:val="bottom"/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245EAD0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7FB2B43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61436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5C401D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591201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14:paraId="6522017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0" w:type="auto"/>
            <w:vMerge w:val="continue"/>
            <w:vAlign w:val="center"/>
          </w:tcPr>
          <w:p w14:paraId="6995DC46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61145DF2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300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0CB8E5C6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Q learning</w:t>
            </w:r>
          </w:p>
        </w:tc>
        <w:tc>
          <w:tcPr>
            <w:tcW w:w="0" w:type="auto"/>
            <w:vAlign w:val="center"/>
          </w:tcPr>
          <w:p w14:paraId="3FD6CF8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7ED0B49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717A49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AE3E6E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19B2443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14:paraId="4F99C81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0" w:type="auto"/>
            <w:vMerge w:val="continue"/>
            <w:vAlign w:val="center"/>
          </w:tcPr>
          <w:p w14:paraId="2CB0478C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/>
            <w:vAlign w:val="center"/>
          </w:tcPr>
          <w:p w14:paraId="4A0E839B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50F17370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Q shared</w:t>
            </w:r>
          </w:p>
        </w:tc>
        <w:tc>
          <w:tcPr>
            <w:tcW w:w="0" w:type="auto"/>
            <w:vAlign w:val="center"/>
          </w:tcPr>
          <w:p w14:paraId="42D22C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56F6FFA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vAlign w:val="center"/>
          </w:tcPr>
          <w:p w14:paraId="14B8938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14:paraId="3AE373B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0" w:type="auto"/>
            <w:vMerge w:val="continue"/>
            <w:vAlign w:val="center"/>
          </w:tcPr>
          <w:p w14:paraId="3C3A796B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/>
            <w:vAlign w:val="center"/>
          </w:tcPr>
          <w:p w14:paraId="51A1FEB6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2984D889">
            <w:pPr>
              <w:jc w:val="center"/>
              <w:textAlignment w:val="bottom"/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Misspecified Q shared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A562BC">
            <w:pPr>
              <w:jc w:val="center"/>
              <w:rPr>
                <w:rFonts w:ascii="Times New Roman" w:hAnsi="Times New Roman" w:cs="Times New Roman" w:eastAsiaTheme="minorEastAsia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E0426D">
            <w:pPr>
              <w:jc w:val="center"/>
              <w:rPr>
                <w:rFonts w:ascii="Times New Roman" w:hAnsi="Times New Roman" w:cs="Times New Roman" w:eastAsiaTheme="minorEastAsia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6EC5428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7C1317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6D0B72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14:paraId="3294BC9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0" w:type="auto"/>
            <w:vMerge w:val="continue"/>
            <w:vAlign w:val="center"/>
          </w:tcPr>
          <w:p w14:paraId="2D3D8B81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/>
            <w:vAlign w:val="center"/>
          </w:tcPr>
          <w:p w14:paraId="69B6028D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0EE07731">
            <w:pPr>
              <w:jc w:val="center"/>
              <w:textAlignment w:val="bottom"/>
              <w:rPr>
                <w:rFonts w:hint="default" w:ascii="Times New Roman" w:hAnsi="Times New Roman" w:eastAsia="SimSun" w:cs="Times New Roman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SQ learning (L1 penalty)</w:t>
            </w:r>
          </w:p>
        </w:tc>
        <w:tc>
          <w:tcPr>
            <w:tcW w:w="0" w:type="auto"/>
            <w:vAlign w:val="center"/>
          </w:tcPr>
          <w:p w14:paraId="12000F8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723AD3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4DD393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113284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47F453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14:paraId="1AD1F9B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0" w:type="auto"/>
            <w:vMerge w:val="continue"/>
            <w:vAlign w:val="center"/>
          </w:tcPr>
          <w:p w14:paraId="401B064F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/>
            <w:vAlign w:val="center"/>
          </w:tcPr>
          <w:p w14:paraId="4AC712AA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49928C91">
            <w:pPr>
              <w:jc w:val="center"/>
              <w:textAlignment w:val="bottom"/>
              <w:rPr>
                <w:rFonts w:hint="default" w:ascii="Times New Roman" w:hAnsi="Times New Roman" w:eastAsia="SimSu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Misspecified SQ learning (L1 penalty)</w:t>
            </w:r>
          </w:p>
        </w:tc>
        <w:tc>
          <w:tcPr>
            <w:tcW w:w="0" w:type="auto"/>
            <w:vAlign w:val="center"/>
          </w:tcPr>
          <w:p w14:paraId="2EA52D2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9ECD3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32F9B5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289297D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980E8B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14:paraId="346654F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0" w:type="auto"/>
            <w:vMerge w:val="continue"/>
            <w:vAlign w:val="center"/>
          </w:tcPr>
          <w:p w14:paraId="0CB71205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/>
            <w:vAlign w:val="center"/>
          </w:tcPr>
          <w:p w14:paraId="6321EEA9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shd w:val="clear"/>
            <w:vAlign w:val="center"/>
          </w:tcPr>
          <w:p w14:paraId="10AD217D">
            <w:pPr>
              <w:jc w:val="center"/>
              <w:textAlignment w:val="bottom"/>
              <w:rPr>
                <w:rFonts w:hint="eastAsia" w:ascii="Times New Roman" w:hAnsi="Times New Roman" w:eastAsia="SimSun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SQ learning (L2 penalty)</w:t>
            </w:r>
          </w:p>
        </w:tc>
        <w:tc>
          <w:tcPr>
            <w:tcW w:w="0" w:type="auto"/>
            <w:vAlign w:val="center"/>
          </w:tcPr>
          <w:p w14:paraId="052685E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5670E5D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47EABC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BE8A48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7E98D93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14:paraId="7E2788A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0" w:type="auto"/>
            <w:vMerge w:val="continue"/>
            <w:vAlign w:val="center"/>
          </w:tcPr>
          <w:p w14:paraId="6AD55CBA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/>
            <w:vAlign w:val="center"/>
          </w:tcPr>
          <w:p w14:paraId="1B41EB0A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shd w:val="clear"/>
            <w:vAlign w:val="center"/>
          </w:tcPr>
          <w:p w14:paraId="31E35D62">
            <w:pPr>
              <w:jc w:val="center"/>
              <w:textAlignment w:val="bottom"/>
              <w:rPr>
                <w:rFonts w:hint="eastAsia" w:ascii="Times New Roman" w:hAnsi="Times New Roman" w:eastAsia="SimSun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Misspecified SQ learning (L2 penalty)</w:t>
            </w:r>
          </w:p>
        </w:tc>
        <w:tc>
          <w:tcPr>
            <w:tcW w:w="0" w:type="auto"/>
            <w:vAlign w:val="center"/>
          </w:tcPr>
          <w:p w14:paraId="60B4734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F1150B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4076A9B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58EB82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44261D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14:paraId="7670136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38" w:hRule="atLeast"/>
          <w:jc w:val="center"/>
        </w:trPr>
        <w:tc>
          <w:tcPr>
            <w:tcW w:w="0" w:type="auto"/>
            <w:vMerge w:val="continue"/>
            <w:vAlign w:val="center"/>
          </w:tcPr>
          <w:p w14:paraId="397AA0AE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21C89B88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6C8797DF">
            <w:pPr>
              <w:jc w:val="center"/>
              <w:textAlignment w:val="bottom"/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72B0F6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11762F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36E827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7FA7746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18C4CE8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14:paraId="6A2F1CC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0" w:type="auto"/>
            <w:vMerge w:val="continue"/>
            <w:vAlign w:val="center"/>
          </w:tcPr>
          <w:p w14:paraId="64E1C5B6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55362740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500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7E90CBDD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Q learning</w:t>
            </w:r>
          </w:p>
        </w:tc>
        <w:tc>
          <w:tcPr>
            <w:tcW w:w="0" w:type="auto"/>
            <w:vAlign w:val="center"/>
          </w:tcPr>
          <w:p w14:paraId="3C4DB2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12D86A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72AAF3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7D31C73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1F9A41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14:paraId="095FA25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38" w:hRule="atLeast"/>
          <w:jc w:val="center"/>
        </w:trPr>
        <w:tc>
          <w:tcPr>
            <w:tcW w:w="0" w:type="auto"/>
            <w:vMerge w:val="continue"/>
            <w:vAlign w:val="center"/>
          </w:tcPr>
          <w:p w14:paraId="12830B5D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/>
            <w:vAlign w:val="center"/>
          </w:tcPr>
          <w:p w14:paraId="4C399C14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35C99D78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Q shared</w:t>
            </w:r>
          </w:p>
        </w:tc>
        <w:tc>
          <w:tcPr>
            <w:tcW w:w="0" w:type="auto"/>
            <w:vAlign w:val="center"/>
          </w:tcPr>
          <w:p w14:paraId="2F94E78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E02C2A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BA411F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762F2A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118504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14:paraId="15A8993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0" w:type="auto"/>
            <w:vMerge w:val="continue"/>
            <w:vAlign w:val="center"/>
          </w:tcPr>
          <w:p w14:paraId="2858A009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/>
            <w:vAlign w:val="center"/>
          </w:tcPr>
          <w:p w14:paraId="192D8999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1F5882AB">
            <w:pPr>
              <w:jc w:val="center"/>
              <w:textAlignment w:val="bottom"/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Misspecified Q shared</w:t>
            </w:r>
          </w:p>
        </w:tc>
        <w:tc>
          <w:tcPr>
            <w:tcW w:w="0" w:type="auto"/>
            <w:vAlign w:val="center"/>
          </w:tcPr>
          <w:p w14:paraId="320AF3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34090A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64E38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2B972CB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5768C88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14:paraId="2744AC5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0" w:type="auto"/>
            <w:vMerge w:val="continue"/>
            <w:vAlign w:val="center"/>
          </w:tcPr>
          <w:p w14:paraId="237E1481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/>
            <w:vAlign w:val="center"/>
          </w:tcPr>
          <w:p w14:paraId="6BE5F7E6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0E097EE4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SQ learning (L1 penalty)</w:t>
            </w:r>
          </w:p>
        </w:tc>
        <w:tc>
          <w:tcPr>
            <w:tcW w:w="0" w:type="auto"/>
            <w:vAlign w:val="center"/>
          </w:tcPr>
          <w:p w14:paraId="50D0B7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285ABB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70F568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699A0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4BE343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14:paraId="5882747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0" w:type="auto"/>
            <w:vMerge w:val="continue"/>
            <w:vAlign w:val="center"/>
          </w:tcPr>
          <w:p w14:paraId="6AB6B93D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/>
            <w:vAlign w:val="center"/>
          </w:tcPr>
          <w:p w14:paraId="638A45A3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66D72FDD">
            <w:pPr>
              <w:jc w:val="center"/>
              <w:textAlignment w:val="bottom"/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Misspecified SQ learning (L1 penalty)</w:t>
            </w:r>
          </w:p>
        </w:tc>
        <w:tc>
          <w:tcPr>
            <w:tcW w:w="0" w:type="auto"/>
            <w:vAlign w:val="center"/>
          </w:tcPr>
          <w:p w14:paraId="102A47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89222C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547F4EA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9BF93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175B3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14:paraId="07DB096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0" w:type="auto"/>
            <w:vMerge w:val="restart"/>
            <w:vAlign w:val="center"/>
          </w:tcPr>
          <w:p w14:paraId="23B23C10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/>
            <w:vAlign w:val="center"/>
          </w:tcPr>
          <w:p w14:paraId="1909A97B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shd w:val="clear"/>
            <w:vAlign w:val="center"/>
          </w:tcPr>
          <w:p w14:paraId="3A8AF9A3">
            <w:pPr>
              <w:jc w:val="center"/>
              <w:textAlignment w:val="bottom"/>
              <w:rPr>
                <w:rFonts w:hint="eastAsia" w:ascii="Times New Roman" w:hAnsi="Times New Roman" w:eastAsia="SimSun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SQ learning (L2 penalty)</w:t>
            </w:r>
          </w:p>
        </w:tc>
        <w:tc>
          <w:tcPr>
            <w:tcW w:w="0" w:type="auto"/>
            <w:vAlign w:val="center"/>
          </w:tcPr>
          <w:p w14:paraId="1B4AB4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7E3C23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38879B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45E10A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4C57CB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14:paraId="344E50B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0" w:type="auto"/>
            <w:vMerge w:val="continue"/>
            <w:tcBorders/>
            <w:vAlign w:val="center"/>
          </w:tcPr>
          <w:p w14:paraId="33294ECC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vMerge w:val="continue"/>
            <w:tcBorders/>
            <w:vAlign w:val="center"/>
          </w:tcPr>
          <w:p w14:paraId="040D3A26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bottom w:val="single" w:color="auto" w:sz="4" w:space="0"/>
            </w:tcBorders>
            <w:shd w:val="clear"/>
            <w:vAlign w:val="center"/>
          </w:tcPr>
          <w:p w14:paraId="37F4598D">
            <w:pPr>
              <w:jc w:val="center"/>
              <w:textAlignment w:val="bottom"/>
              <w:rPr>
                <w:rFonts w:hint="eastAsia" w:ascii="Times New Roman" w:hAnsi="Times New Roman" w:eastAsia="SimSun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Misspecified SQ learning (L2 penalty)</w:t>
            </w:r>
          </w:p>
        </w:tc>
        <w:tc>
          <w:tcPr>
            <w:tcW w:w="0" w:type="auto"/>
            <w:vAlign w:val="center"/>
          </w:tcPr>
          <w:p w14:paraId="2E7A6C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576AB98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76737F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2971055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34B013F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FB2230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4E671CCA">
      <w:pPr>
        <w:rPr>
          <w:rFonts w:ascii="Times New Roman" w:hAnsi="Times New Roman" w:eastAsia="Helvetica" w:cs="Times New Roman"/>
          <w:b/>
          <w:bCs/>
          <w:color w:val="333333"/>
          <w:sz w:val="22"/>
          <w:szCs w:val="22"/>
        </w:rPr>
      </w:pPr>
      <w:r>
        <w:rPr>
          <w:rFonts w:ascii="Times New Roman" w:hAnsi="Times New Roman" w:eastAsia="Helvetica" w:cs="Times New Roman"/>
          <w:b/>
          <w:bCs/>
          <w:color w:val="333333"/>
          <w:sz w:val="22"/>
          <w:szCs w:val="22"/>
        </w:rPr>
        <w:br w:type="page"/>
      </w:r>
    </w:p>
    <w:p w14:paraId="1C88BF05">
      <w:pPr>
        <w:rPr>
          <w:rFonts w:ascii="Times New Roman" w:hAnsi="Times New Roman" w:cs="Times New Roman"/>
          <w:sz w:val="22"/>
          <w:szCs w:val="22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975CB"/>
    <w:rsid w:val="00523CFB"/>
    <w:rsid w:val="00B46918"/>
    <w:rsid w:val="00D5688F"/>
    <w:rsid w:val="012F5F9F"/>
    <w:rsid w:val="01905B72"/>
    <w:rsid w:val="02B83000"/>
    <w:rsid w:val="02E706DF"/>
    <w:rsid w:val="02FB064D"/>
    <w:rsid w:val="040177F9"/>
    <w:rsid w:val="0718721B"/>
    <w:rsid w:val="07EF53FB"/>
    <w:rsid w:val="08C66D04"/>
    <w:rsid w:val="0A05780A"/>
    <w:rsid w:val="0A1A7AB5"/>
    <w:rsid w:val="0A2A10F7"/>
    <w:rsid w:val="0B077003"/>
    <w:rsid w:val="0B201BB0"/>
    <w:rsid w:val="0B584344"/>
    <w:rsid w:val="0C210BDA"/>
    <w:rsid w:val="0C6D1DFE"/>
    <w:rsid w:val="0D5A6475"/>
    <w:rsid w:val="0E1A7DAA"/>
    <w:rsid w:val="0E3713EE"/>
    <w:rsid w:val="0E8B0B0A"/>
    <w:rsid w:val="0F8E5D83"/>
    <w:rsid w:val="11BA144C"/>
    <w:rsid w:val="11DB0E46"/>
    <w:rsid w:val="11DD252D"/>
    <w:rsid w:val="13884C1C"/>
    <w:rsid w:val="138D3153"/>
    <w:rsid w:val="13AF32E5"/>
    <w:rsid w:val="13E618E5"/>
    <w:rsid w:val="147A357D"/>
    <w:rsid w:val="14B0549B"/>
    <w:rsid w:val="14CD1F54"/>
    <w:rsid w:val="155B7778"/>
    <w:rsid w:val="15A43808"/>
    <w:rsid w:val="160E65C0"/>
    <w:rsid w:val="16512769"/>
    <w:rsid w:val="16D05862"/>
    <w:rsid w:val="176E7D85"/>
    <w:rsid w:val="1842430C"/>
    <w:rsid w:val="19071B89"/>
    <w:rsid w:val="19CA567D"/>
    <w:rsid w:val="1A7E0B70"/>
    <w:rsid w:val="1B7819CD"/>
    <w:rsid w:val="1C1D0980"/>
    <w:rsid w:val="1CC85AE1"/>
    <w:rsid w:val="1F02295F"/>
    <w:rsid w:val="1FFD31B8"/>
    <w:rsid w:val="20817A88"/>
    <w:rsid w:val="20AC392C"/>
    <w:rsid w:val="21EF407C"/>
    <w:rsid w:val="22EC7567"/>
    <w:rsid w:val="23EB3B50"/>
    <w:rsid w:val="23FC6B22"/>
    <w:rsid w:val="240D548F"/>
    <w:rsid w:val="24511112"/>
    <w:rsid w:val="24C148B0"/>
    <w:rsid w:val="24D73495"/>
    <w:rsid w:val="25C87183"/>
    <w:rsid w:val="278C389C"/>
    <w:rsid w:val="27D866B8"/>
    <w:rsid w:val="282D2989"/>
    <w:rsid w:val="298F2586"/>
    <w:rsid w:val="2A97058D"/>
    <w:rsid w:val="2BA22E8A"/>
    <w:rsid w:val="2C3B2617"/>
    <w:rsid w:val="2C754DAB"/>
    <w:rsid w:val="2CFC63CC"/>
    <w:rsid w:val="2D482013"/>
    <w:rsid w:val="2DBC0278"/>
    <w:rsid w:val="2E0B2056"/>
    <w:rsid w:val="2E4A0ED6"/>
    <w:rsid w:val="2E5844D8"/>
    <w:rsid w:val="2E8B43DD"/>
    <w:rsid w:val="2F603644"/>
    <w:rsid w:val="30467047"/>
    <w:rsid w:val="306728F7"/>
    <w:rsid w:val="30BF25EC"/>
    <w:rsid w:val="31266A70"/>
    <w:rsid w:val="31807FCD"/>
    <w:rsid w:val="324303D8"/>
    <w:rsid w:val="32CC0FF0"/>
    <w:rsid w:val="33072028"/>
    <w:rsid w:val="33CA3782"/>
    <w:rsid w:val="348F0727"/>
    <w:rsid w:val="349C2F50"/>
    <w:rsid w:val="35B30926"/>
    <w:rsid w:val="35B73D61"/>
    <w:rsid w:val="35CF7BC4"/>
    <w:rsid w:val="366C1A11"/>
    <w:rsid w:val="376C7D7C"/>
    <w:rsid w:val="37E62B54"/>
    <w:rsid w:val="381D4B68"/>
    <w:rsid w:val="38C43C08"/>
    <w:rsid w:val="39C14A43"/>
    <w:rsid w:val="3A5C0EAC"/>
    <w:rsid w:val="3A6F2FF8"/>
    <w:rsid w:val="3BC44F5A"/>
    <w:rsid w:val="3C372280"/>
    <w:rsid w:val="3D1254F6"/>
    <w:rsid w:val="3DF53AF1"/>
    <w:rsid w:val="3E817133"/>
    <w:rsid w:val="3F3D79D4"/>
    <w:rsid w:val="3F692E37"/>
    <w:rsid w:val="3FD31C10"/>
    <w:rsid w:val="409D24C0"/>
    <w:rsid w:val="40C1132A"/>
    <w:rsid w:val="413C7580"/>
    <w:rsid w:val="41B57B90"/>
    <w:rsid w:val="41B82E6B"/>
    <w:rsid w:val="424221FC"/>
    <w:rsid w:val="42424887"/>
    <w:rsid w:val="42AC34C9"/>
    <w:rsid w:val="42AC3582"/>
    <w:rsid w:val="42D00689"/>
    <w:rsid w:val="432019E9"/>
    <w:rsid w:val="448A79E6"/>
    <w:rsid w:val="46014AC2"/>
    <w:rsid w:val="46C94CC5"/>
    <w:rsid w:val="46EB3CE3"/>
    <w:rsid w:val="473311E6"/>
    <w:rsid w:val="478B2DB8"/>
    <w:rsid w:val="47E437A7"/>
    <w:rsid w:val="47FE078D"/>
    <w:rsid w:val="48152089"/>
    <w:rsid w:val="48360F8E"/>
    <w:rsid w:val="4A3B288C"/>
    <w:rsid w:val="4AF11A0D"/>
    <w:rsid w:val="4AFF7D5D"/>
    <w:rsid w:val="4B7634FC"/>
    <w:rsid w:val="4C26098E"/>
    <w:rsid w:val="4D287429"/>
    <w:rsid w:val="4EAB7E41"/>
    <w:rsid w:val="4F4928CD"/>
    <w:rsid w:val="4FB355BA"/>
    <w:rsid w:val="50B11AF9"/>
    <w:rsid w:val="514D7488"/>
    <w:rsid w:val="51E70CAE"/>
    <w:rsid w:val="52336BBC"/>
    <w:rsid w:val="52663598"/>
    <w:rsid w:val="52664F9A"/>
    <w:rsid w:val="52DA3410"/>
    <w:rsid w:val="532760A3"/>
    <w:rsid w:val="535E75EB"/>
    <w:rsid w:val="539634A3"/>
    <w:rsid w:val="53AB47B4"/>
    <w:rsid w:val="53EA35F1"/>
    <w:rsid w:val="54BA7621"/>
    <w:rsid w:val="54D40874"/>
    <w:rsid w:val="55152D13"/>
    <w:rsid w:val="556D1D67"/>
    <w:rsid w:val="55E069DD"/>
    <w:rsid w:val="567B1CCB"/>
    <w:rsid w:val="568E036C"/>
    <w:rsid w:val="57551807"/>
    <w:rsid w:val="577752F6"/>
    <w:rsid w:val="57DB3B78"/>
    <w:rsid w:val="585316E8"/>
    <w:rsid w:val="59123A84"/>
    <w:rsid w:val="591621C5"/>
    <w:rsid w:val="5A7F0572"/>
    <w:rsid w:val="5B4B2B4A"/>
    <w:rsid w:val="5B5E462C"/>
    <w:rsid w:val="5BC14BBB"/>
    <w:rsid w:val="5CEB0141"/>
    <w:rsid w:val="5D53269B"/>
    <w:rsid w:val="5D5B0E69"/>
    <w:rsid w:val="5DC30D1A"/>
    <w:rsid w:val="5E435191"/>
    <w:rsid w:val="60161979"/>
    <w:rsid w:val="60415AF8"/>
    <w:rsid w:val="60507DED"/>
    <w:rsid w:val="60A46F85"/>
    <w:rsid w:val="60FD5B2C"/>
    <w:rsid w:val="61764A40"/>
    <w:rsid w:val="630A5C98"/>
    <w:rsid w:val="636C7B02"/>
    <w:rsid w:val="637C187A"/>
    <w:rsid w:val="63AE011A"/>
    <w:rsid w:val="63F4713D"/>
    <w:rsid w:val="64D3633F"/>
    <w:rsid w:val="65AD6933"/>
    <w:rsid w:val="65AD6949"/>
    <w:rsid w:val="66F35689"/>
    <w:rsid w:val="679035FD"/>
    <w:rsid w:val="67A930D3"/>
    <w:rsid w:val="67F7525A"/>
    <w:rsid w:val="682C3A9C"/>
    <w:rsid w:val="686C4DBA"/>
    <w:rsid w:val="689478DF"/>
    <w:rsid w:val="68AB10BB"/>
    <w:rsid w:val="68AD64E2"/>
    <w:rsid w:val="69124CA8"/>
    <w:rsid w:val="69197DE4"/>
    <w:rsid w:val="694E64D9"/>
    <w:rsid w:val="69D65CD5"/>
    <w:rsid w:val="69E46C39"/>
    <w:rsid w:val="69E76A56"/>
    <w:rsid w:val="6A0600AE"/>
    <w:rsid w:val="6A356EA0"/>
    <w:rsid w:val="6ACB05BF"/>
    <w:rsid w:val="6B6178F1"/>
    <w:rsid w:val="6B9A574F"/>
    <w:rsid w:val="6BDA5F51"/>
    <w:rsid w:val="6DF04403"/>
    <w:rsid w:val="6E605F62"/>
    <w:rsid w:val="6E7E0728"/>
    <w:rsid w:val="6EBE187F"/>
    <w:rsid w:val="6F307C36"/>
    <w:rsid w:val="702D0F3B"/>
    <w:rsid w:val="709C33D5"/>
    <w:rsid w:val="71FA364F"/>
    <w:rsid w:val="720B6CF6"/>
    <w:rsid w:val="725D51E5"/>
    <w:rsid w:val="72677112"/>
    <w:rsid w:val="74270F42"/>
    <w:rsid w:val="746F7452"/>
    <w:rsid w:val="75C64E50"/>
    <w:rsid w:val="7643455A"/>
    <w:rsid w:val="77E374F8"/>
    <w:rsid w:val="7814559E"/>
    <w:rsid w:val="7915631C"/>
    <w:rsid w:val="79F41E6D"/>
    <w:rsid w:val="7B0034F1"/>
    <w:rsid w:val="7B25086A"/>
    <w:rsid w:val="7C7F6775"/>
    <w:rsid w:val="7CED53B8"/>
    <w:rsid w:val="7D9E1491"/>
    <w:rsid w:val="7E1A3F8B"/>
    <w:rsid w:val="7E4B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252</Words>
  <Characters>1297</Characters>
  <Lines>0</Lines>
  <Paragraphs>0</Paragraphs>
  <TotalTime>26</TotalTime>
  <ScaleCrop>false</ScaleCrop>
  <LinksUpToDate>false</LinksUpToDate>
  <CharactersWithSpaces>1436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2025-10-31T07:58:00Z</dcterms:created>
  <dc:creator>27448</dc:creator>
  <cp:lastModifiedBy>ZXZX</cp:lastModifiedBy>
  <dcterms:modified xsi:type="dcterms:W3CDTF">2026-03-03T12:38:12Z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eyJoZGlkIjoiZjk0MjE4YjE2NmU4OGZkMjM1NDQxZmI2MzhkNzE5MTciLCJ1c2VySWQiOiI0MzIwNzkxMzEifQ==</vt:lpwstr>
  </property>
  <property fmtid="{D5CDD505-2E9C-101B-9397-08002B2CF9AE}" pid="4" name="ICV">
    <vt:lpwstr>D7DEC2F0B68746C0BF44B7B56B219EC2_12</vt:lpwstr>
  </property>
</Properties>
</file>