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18C35" w14:textId="564B3F13" w:rsidR="00D277BD" w:rsidRPr="00D277BD" w:rsidRDefault="00D277BD" w:rsidP="00D277BD">
      <w:pPr>
        <w:jc w:val="center"/>
        <w:rPr>
          <w:b/>
          <w:bCs/>
          <w:sz w:val="40"/>
          <w:szCs w:val="48"/>
        </w:rPr>
      </w:pPr>
      <w:r w:rsidRPr="00D277BD">
        <w:rPr>
          <w:b/>
          <w:bCs/>
          <w:sz w:val="40"/>
          <w:szCs w:val="48"/>
        </w:rPr>
        <w:t xml:space="preserve">ENGN2520 </w:t>
      </w:r>
      <w:r w:rsidR="009735BB">
        <w:rPr>
          <w:rFonts w:hint="eastAsia"/>
          <w:b/>
          <w:bCs/>
          <w:sz w:val="40"/>
          <w:szCs w:val="48"/>
        </w:rPr>
        <w:t>Mi</w:t>
      </w:r>
      <w:r w:rsidR="009735BB">
        <w:rPr>
          <w:b/>
          <w:bCs/>
          <w:sz w:val="40"/>
          <w:szCs w:val="48"/>
        </w:rPr>
        <w:t>dterm</w:t>
      </w:r>
    </w:p>
    <w:p w14:paraId="76CA02D5" w14:textId="53157549" w:rsidR="00D277BD" w:rsidRDefault="00D277BD" w:rsidP="00D277BD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M</w:t>
      </w:r>
      <w:r>
        <w:rPr>
          <w:b/>
          <w:bCs/>
          <w:sz w:val="22"/>
          <w:szCs w:val="28"/>
        </w:rPr>
        <w:t>ing Xu (Banner ID: B01532164)</w:t>
      </w:r>
    </w:p>
    <w:p w14:paraId="785B8D68" w14:textId="77777777" w:rsidR="00D277BD" w:rsidRDefault="00D277BD">
      <w:pPr>
        <w:rPr>
          <w:b/>
          <w:bCs/>
          <w:sz w:val="22"/>
          <w:szCs w:val="28"/>
        </w:rPr>
      </w:pPr>
    </w:p>
    <w:p w14:paraId="24B6784A" w14:textId="1D26940A" w:rsidR="0004134E" w:rsidRDefault="002C23C6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roblem1</w:t>
      </w:r>
    </w:p>
    <w:p w14:paraId="41931CDF" w14:textId="7D8EE464" w:rsidR="00436C32" w:rsidRDefault="001E7C08" w:rsidP="00C253A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  <w:r w:rsidR="00177A0D" w:rsidRPr="00177A0D">
        <w:t xml:space="preserve"> </w:t>
      </w:r>
      <w:r w:rsidR="00436C32">
        <w:rPr>
          <w:b/>
          <w:bCs/>
          <w:i/>
          <w:iCs/>
          <w:sz w:val="20"/>
          <w:szCs w:val="22"/>
        </w:rPr>
        <w:t>The classification rule</w:t>
      </w:r>
      <w:r w:rsidR="00177A0D" w:rsidRPr="00177A0D">
        <w:rPr>
          <w:b/>
          <w:bCs/>
          <w:i/>
          <w:iCs/>
          <w:sz w:val="20"/>
          <w:szCs w:val="22"/>
        </w:rPr>
        <w:t>s</w:t>
      </w:r>
      <w:r w:rsidR="00436C32">
        <w:rPr>
          <w:b/>
          <w:bCs/>
          <w:i/>
          <w:iCs/>
          <w:sz w:val="20"/>
          <w:szCs w:val="22"/>
        </w:rPr>
        <w:t xml:space="preserve"> defined by the Bayes optimal classifier</w:t>
      </w:r>
    </w:p>
    <w:p w14:paraId="6DDCCDAE" w14:textId="1D99BE61" w:rsidR="00436C32" w:rsidRPr="00436C32" w:rsidRDefault="00436C32" w:rsidP="00C253AF">
      <w:pPr>
        <w:rPr>
          <w:sz w:val="20"/>
          <w:szCs w:val="22"/>
        </w:rPr>
      </w:pPr>
      <w:r w:rsidRPr="00436C32">
        <w:rPr>
          <w:sz w:val="20"/>
          <w:szCs w:val="22"/>
        </w:rPr>
        <w:t>Regarding the length and weight of the given fish:</w:t>
      </w:r>
    </w:p>
    <w:p w14:paraId="77D6913E" w14:textId="37795D31" w:rsidR="00436C32" w:rsidRPr="00436C32" w:rsidRDefault="00436C32" w:rsidP="00C253AF">
      <w:pPr>
        <w:rPr>
          <w:iCs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If 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length</m:t>
            </m:r>
          </m:e>
          <m:e>
            <m:r>
              <w:rPr>
                <w:rFonts w:ascii="Cambria Math" w:hAnsi="Cambria Math"/>
                <w:sz w:val="20"/>
                <w:szCs w:val="22"/>
              </w:rPr>
              <m:t>salmon</m:t>
            </m:r>
          </m:e>
        </m:d>
        <m:r>
          <w:rPr>
            <w:rFonts w:ascii="Cambria Math" w:hAnsi="Cambria Math"/>
            <w:sz w:val="20"/>
            <w:szCs w:val="22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weight</m:t>
            </m:r>
          </m:e>
          <m:e>
            <m:r>
              <w:rPr>
                <w:rFonts w:ascii="Cambria Math" w:hAnsi="Cambria Math"/>
                <w:sz w:val="20"/>
                <w:szCs w:val="22"/>
              </w:rPr>
              <m:t>salmon</m:t>
            </m:r>
          </m:e>
        </m:d>
        <m:r>
          <w:rPr>
            <w:rFonts w:ascii="Cambria Math" w:hAnsi="Cambria Math"/>
            <w:sz w:val="20"/>
            <w:szCs w:val="22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salmon</m:t>
            </m:r>
          </m:e>
        </m:d>
        <m:r>
          <w:rPr>
            <w:rFonts w:ascii="Cambria Math" w:hAnsi="Cambria Math"/>
            <w:sz w:val="20"/>
            <w:szCs w:val="22"/>
          </w:rPr>
          <m:t>&gt;P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length</m:t>
            </m:r>
          </m:e>
          <m:e>
            <m:r>
              <w:rPr>
                <w:rFonts w:ascii="Cambria Math" w:hAnsi="Cambria Math"/>
                <w:sz w:val="20"/>
                <w:szCs w:val="22"/>
              </w:rPr>
              <m:t>bass</m:t>
            </m:r>
          </m:e>
        </m:d>
        <m:r>
          <w:rPr>
            <w:rFonts w:ascii="Cambria Math" w:hAnsi="Cambria Math"/>
            <w:sz w:val="20"/>
            <w:szCs w:val="22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weight</m:t>
            </m:r>
          </m:e>
          <m:e>
            <m:r>
              <w:rPr>
                <w:rFonts w:ascii="Cambria Math" w:hAnsi="Cambria Math"/>
                <w:sz w:val="20"/>
                <w:szCs w:val="22"/>
              </w:rPr>
              <m:t>bass</m:t>
            </m:r>
          </m:e>
        </m:d>
        <m:r>
          <w:rPr>
            <w:rFonts w:ascii="Cambria Math" w:hAnsi="Cambria Math"/>
            <w:sz w:val="20"/>
            <w:szCs w:val="22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bass</m:t>
            </m:r>
          </m:e>
        </m:d>
      </m:oMath>
      <w:r w:rsidRPr="00436C32">
        <w:rPr>
          <w:rFonts w:hint="eastAsia"/>
          <w:i/>
          <w:iCs/>
          <w:sz w:val="20"/>
          <w:szCs w:val="22"/>
        </w:rPr>
        <w:t>,</w:t>
      </w:r>
      <w:r w:rsidRPr="00436C32">
        <w:rPr>
          <w:i/>
          <w:iCs/>
          <w:sz w:val="20"/>
          <w:szCs w:val="22"/>
        </w:rPr>
        <w:t xml:space="preserve"> </w:t>
      </w:r>
      <w:r w:rsidRPr="00436C32">
        <w:rPr>
          <w:sz w:val="20"/>
          <w:szCs w:val="22"/>
        </w:rPr>
        <w:t xml:space="preserve">then </w:t>
      </w:r>
      <m:oMath>
        <m:r>
          <w:rPr>
            <w:rFonts w:ascii="Cambria Math" w:hAnsi="Cambria Math"/>
            <w:sz w:val="20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= salmon</m:t>
        </m:r>
      </m:oMath>
      <w:r w:rsidRPr="00436C32">
        <w:rPr>
          <w:rFonts w:hint="eastAsia"/>
          <w:iCs/>
          <w:sz w:val="20"/>
          <w:szCs w:val="22"/>
        </w:rPr>
        <w:t>.</w:t>
      </w:r>
      <w:r w:rsidRPr="00436C32">
        <w:rPr>
          <w:iCs/>
          <w:sz w:val="20"/>
          <w:szCs w:val="22"/>
        </w:rPr>
        <w:t xml:space="preserve"> Otherwise, </w:t>
      </w:r>
      <m:oMath>
        <m:r>
          <w:rPr>
            <w:rFonts w:ascii="Cambria Math" w:hAnsi="Cambria Math"/>
            <w:sz w:val="20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=bass.</m:t>
        </m:r>
      </m:oMath>
    </w:p>
    <w:p w14:paraId="744F2E7E" w14:textId="77777777" w:rsidR="007168FF" w:rsidRDefault="007168FF" w:rsidP="00C253AF">
      <w:pPr>
        <w:rPr>
          <w:b/>
          <w:bCs/>
          <w:i/>
          <w:iCs/>
          <w:sz w:val="20"/>
          <w:szCs w:val="22"/>
        </w:rPr>
      </w:pPr>
    </w:p>
    <w:p w14:paraId="176BC577" w14:textId="599CED79" w:rsidR="00C253AF" w:rsidRDefault="00C253AF" w:rsidP="00C253AF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="00177A0D"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  <w:r w:rsidR="00177A0D" w:rsidRPr="00177A0D">
        <w:t xml:space="preserve"> </w:t>
      </w:r>
      <w:r w:rsidR="00436C32">
        <w:rPr>
          <w:b/>
          <w:bCs/>
          <w:i/>
          <w:iCs/>
          <w:sz w:val="20"/>
          <w:szCs w:val="22"/>
        </w:rPr>
        <w:t>Possible reasons:</w:t>
      </w:r>
    </w:p>
    <w:p w14:paraId="7A2D48D6" w14:textId="76D8CF62" w:rsidR="00436C32" w:rsidRDefault="00436C32" w:rsidP="00C253AF">
      <w:pPr>
        <w:rPr>
          <w:sz w:val="20"/>
          <w:szCs w:val="22"/>
        </w:rPr>
      </w:pPr>
      <w:r>
        <w:rPr>
          <w:sz w:val="20"/>
          <w:szCs w:val="22"/>
        </w:rPr>
        <w:t xml:space="preserve">1. The length </w:t>
      </w:r>
      <w:r w:rsidR="002D4976">
        <w:rPr>
          <w:sz w:val="20"/>
          <w:szCs w:val="22"/>
        </w:rPr>
        <w:t>and weight of a type of fish are not distributed normally.</w:t>
      </w:r>
    </w:p>
    <w:p w14:paraId="7698ECC4" w14:textId="454893DB" w:rsidR="002D4976" w:rsidRDefault="002D4976" w:rsidP="00C253A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. The length and weight of a given fish is highly corelated. It’s wrong to just multiply the two possibilities.</w:t>
      </w:r>
    </w:p>
    <w:p w14:paraId="0C5D0789" w14:textId="07B2E9BC" w:rsidR="002D4976" w:rsidRDefault="002D4976" w:rsidP="00C253A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3</w:t>
      </w:r>
      <w:r>
        <w:rPr>
          <w:sz w:val="20"/>
          <w:szCs w:val="22"/>
        </w:rPr>
        <w:t>. The training set is not big enough</w:t>
      </w:r>
      <w:r w:rsidR="00BD5FEA">
        <w:rPr>
          <w:sz w:val="20"/>
          <w:szCs w:val="22"/>
        </w:rPr>
        <w:t xml:space="preserve">. Or the training </w:t>
      </w:r>
      <w:r w:rsidR="00AC4184">
        <w:rPr>
          <w:rFonts w:hint="eastAsia"/>
          <w:sz w:val="20"/>
          <w:szCs w:val="22"/>
        </w:rPr>
        <w:t>se</w:t>
      </w:r>
      <w:r w:rsidR="00AC4184">
        <w:rPr>
          <w:sz w:val="20"/>
          <w:szCs w:val="22"/>
        </w:rPr>
        <w:t xml:space="preserve">t </w:t>
      </w:r>
      <w:r w:rsidR="00BD5FEA">
        <w:rPr>
          <w:sz w:val="20"/>
          <w:szCs w:val="22"/>
        </w:rPr>
        <w:t>may have bias and give little useful information.</w:t>
      </w:r>
    </w:p>
    <w:p w14:paraId="681E2796" w14:textId="6C0A03B2" w:rsidR="00177A0D" w:rsidRDefault="00177A0D" w:rsidP="002D4976">
      <w:pPr>
        <w:rPr>
          <w:iCs/>
          <w:sz w:val="20"/>
          <w:szCs w:val="22"/>
        </w:rPr>
      </w:pPr>
    </w:p>
    <w:p w14:paraId="5A2192DA" w14:textId="573CA91E" w:rsidR="00876807" w:rsidRPr="002C1069" w:rsidRDefault="002C1069" w:rsidP="002C1069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2</w:t>
      </w:r>
    </w:p>
    <w:p w14:paraId="08AB1B62" w14:textId="3A94155F" w:rsidR="002D4976" w:rsidRDefault="009502A0" w:rsidP="002D4976">
      <w:pPr>
        <w:jc w:val="left"/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 w:rsidRPr="00EF0DBB">
        <w:rPr>
          <w:b/>
          <w:bCs/>
          <w:i/>
          <w:iCs/>
          <w:sz w:val="20"/>
          <w:szCs w:val="22"/>
        </w:rPr>
        <w:t>a)</w:t>
      </w:r>
      <w:r w:rsidRPr="00177A0D">
        <w:t xml:space="preserve"> </w:t>
      </w:r>
      <w:r w:rsidR="002D4976">
        <w:rPr>
          <w:sz w:val="20"/>
          <w:szCs w:val="22"/>
        </w:rPr>
        <w:t>The degree polynomial should</w:t>
      </w:r>
      <w:r w:rsidR="007168FF">
        <w:rPr>
          <w:sz w:val="20"/>
          <w:szCs w:val="22"/>
        </w:rPr>
        <w:t>n’t be too big to avoid overfitting, for example, the degree should not be greater than the number of training data. Typically, we can partition the training data into a training set and a validation set. After we train the model</w:t>
      </w:r>
      <w:r w:rsidR="00A4634B">
        <w:rPr>
          <w:rFonts w:hint="eastAsia"/>
          <w:sz w:val="20"/>
          <w:szCs w:val="22"/>
        </w:rPr>
        <w:t>s</w:t>
      </w:r>
      <w:r w:rsidR="00A4634B">
        <w:rPr>
          <w:sz w:val="20"/>
          <w:szCs w:val="22"/>
        </w:rPr>
        <w:t xml:space="preserve"> of different degree</w:t>
      </w:r>
      <w:r w:rsidR="007168FF">
        <w:rPr>
          <w:sz w:val="20"/>
          <w:szCs w:val="22"/>
        </w:rPr>
        <w:t xml:space="preserve"> on the training set, we can validate the regression model on the validation set to pick up the best degree.</w:t>
      </w:r>
    </w:p>
    <w:p w14:paraId="4A2CA742" w14:textId="6D67D4A6" w:rsidR="00D953D5" w:rsidRDefault="009502A0" w:rsidP="009502A0">
      <w:pPr>
        <w:jc w:val="center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 </w:t>
      </w:r>
    </w:p>
    <w:p w14:paraId="008C96B4" w14:textId="30F36C7E" w:rsidR="005C4388" w:rsidRPr="005C4388" w:rsidRDefault="005C4388" w:rsidP="00D953D5">
      <w:pPr>
        <w:rPr>
          <w:b/>
          <w:bCs/>
          <w:i/>
          <w:iCs/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b</w:t>
      </w:r>
      <w:r w:rsidRPr="00EF0DBB">
        <w:rPr>
          <w:b/>
          <w:bCs/>
          <w:i/>
          <w:iCs/>
          <w:sz w:val="20"/>
          <w:szCs w:val="22"/>
        </w:rPr>
        <w:t>)</w:t>
      </w:r>
      <w:r w:rsidR="002D4976">
        <w:rPr>
          <w:b/>
          <w:bCs/>
          <w:i/>
          <w:iCs/>
          <w:sz w:val="20"/>
          <w:szCs w:val="22"/>
        </w:rPr>
        <w:t xml:space="preserve"> </w:t>
      </w:r>
      <w:r w:rsidR="002D4976">
        <w:rPr>
          <w:sz w:val="20"/>
          <w:szCs w:val="22"/>
        </w:rPr>
        <w:t xml:space="preserve">Multilayer neural network has the ability to learn and model </w:t>
      </w:r>
      <w:r w:rsidR="002D3848">
        <w:rPr>
          <w:sz w:val="20"/>
          <w:szCs w:val="22"/>
        </w:rPr>
        <w:t xml:space="preserve">very complicated </w:t>
      </w:r>
      <w:r w:rsidR="002D4976">
        <w:rPr>
          <w:sz w:val="20"/>
          <w:szCs w:val="22"/>
        </w:rPr>
        <w:t xml:space="preserve">non-linear models. </w:t>
      </w:r>
    </w:p>
    <w:p w14:paraId="4AD25D9E" w14:textId="77777777" w:rsidR="007168FF" w:rsidRDefault="007168FF" w:rsidP="009502A0">
      <w:pPr>
        <w:rPr>
          <w:b/>
          <w:bCs/>
          <w:i/>
          <w:iCs/>
          <w:sz w:val="20"/>
          <w:szCs w:val="22"/>
        </w:rPr>
      </w:pPr>
    </w:p>
    <w:p w14:paraId="60927F7B" w14:textId="0324FF59" w:rsidR="00625AF3" w:rsidRDefault="009502A0" w:rsidP="007168FF">
      <w:pPr>
        <w:rPr>
          <w:sz w:val="20"/>
          <w:szCs w:val="22"/>
        </w:rPr>
      </w:pPr>
      <w:r w:rsidRPr="00EF0DBB">
        <w:rPr>
          <w:rFonts w:hint="eastAsia"/>
          <w:b/>
          <w:bCs/>
          <w:i/>
          <w:iCs/>
          <w:sz w:val="20"/>
          <w:szCs w:val="22"/>
        </w:rPr>
        <w:t>(</w:t>
      </w:r>
      <w:r>
        <w:rPr>
          <w:b/>
          <w:bCs/>
          <w:i/>
          <w:iCs/>
          <w:sz w:val="20"/>
          <w:szCs w:val="22"/>
        </w:rPr>
        <w:t>c</w:t>
      </w:r>
      <w:r w:rsidRPr="00EF0DBB">
        <w:rPr>
          <w:b/>
          <w:bCs/>
          <w:i/>
          <w:iCs/>
          <w:sz w:val="20"/>
          <w:szCs w:val="22"/>
        </w:rPr>
        <w:t>)</w:t>
      </w:r>
      <w:r w:rsidRPr="00177A0D">
        <w:t xml:space="preserve"> </w:t>
      </w:r>
      <w:r w:rsidR="002D3848" w:rsidRPr="002D3848">
        <w:rPr>
          <w:sz w:val="20"/>
          <w:szCs w:val="22"/>
        </w:rPr>
        <w:t>Lin</w:t>
      </w:r>
      <w:r w:rsidR="002D3848">
        <w:rPr>
          <w:sz w:val="20"/>
          <w:szCs w:val="22"/>
        </w:rPr>
        <w:t xml:space="preserve">ear classifier is easy to setup and model. Also, </w:t>
      </w:r>
      <w:r w:rsidR="002D3848">
        <w:rPr>
          <w:rFonts w:hint="eastAsia"/>
          <w:sz w:val="20"/>
          <w:szCs w:val="22"/>
        </w:rPr>
        <w:t>mu</w:t>
      </w:r>
      <w:r w:rsidR="002D3848">
        <w:rPr>
          <w:sz w:val="20"/>
          <w:szCs w:val="22"/>
        </w:rPr>
        <w:t xml:space="preserve">ltilayer neural network may be sensitive to </w:t>
      </w:r>
      <w:r w:rsidR="00AC4184">
        <w:rPr>
          <w:sz w:val="20"/>
          <w:szCs w:val="22"/>
        </w:rPr>
        <w:t>small</w:t>
      </w:r>
      <w:r w:rsidR="002D3848">
        <w:rPr>
          <w:sz w:val="20"/>
          <w:szCs w:val="22"/>
        </w:rPr>
        <w:t xml:space="preserve"> noise.</w:t>
      </w:r>
      <w:bookmarkStart w:id="0" w:name="_GoBack"/>
      <w:bookmarkEnd w:id="0"/>
    </w:p>
    <w:p w14:paraId="390A805B" w14:textId="3C34E8FA" w:rsidR="00C61F89" w:rsidRDefault="00C61F89" w:rsidP="007168FF">
      <w:pPr>
        <w:rPr>
          <w:sz w:val="20"/>
          <w:szCs w:val="22"/>
        </w:rPr>
      </w:pPr>
    </w:p>
    <w:p w14:paraId="54DA8CE5" w14:textId="3744F686" w:rsidR="00C241B5" w:rsidRPr="00A4634B" w:rsidRDefault="00C241B5" w:rsidP="007168FF">
      <w:pPr>
        <w:rPr>
          <w:sz w:val="20"/>
          <w:szCs w:val="22"/>
        </w:rPr>
      </w:pPr>
      <w:r w:rsidRPr="00A4634B">
        <w:rPr>
          <w:rFonts w:hint="eastAsia"/>
          <w:b/>
          <w:bCs/>
          <w:i/>
          <w:iCs/>
          <w:sz w:val="20"/>
          <w:szCs w:val="22"/>
        </w:rPr>
        <w:t>(</w:t>
      </w:r>
      <w:r w:rsidRPr="00A4634B">
        <w:rPr>
          <w:b/>
          <w:bCs/>
          <w:i/>
          <w:iCs/>
          <w:sz w:val="20"/>
          <w:szCs w:val="22"/>
        </w:rPr>
        <w:t>d)</w:t>
      </w:r>
      <w:r>
        <w:rPr>
          <w:sz w:val="20"/>
          <w:szCs w:val="22"/>
        </w:rPr>
        <w:t xml:space="preserve"> </w:t>
      </w:r>
      <w:r w:rsidR="00A4634B">
        <w:rPr>
          <w:sz w:val="20"/>
          <w:szCs w:val="22"/>
        </w:rPr>
        <w:t>I suppose we should pick c</w:t>
      </w:r>
      <w:r w:rsidR="00A4634B" w:rsidRPr="00A4634B">
        <w:rPr>
          <w:sz w:val="20"/>
          <w:szCs w:val="22"/>
          <w:vertAlign w:val="subscript"/>
        </w:rPr>
        <w:t>2</w:t>
      </w:r>
      <w:r w:rsidR="00A4634B">
        <w:rPr>
          <w:rFonts w:hint="eastAsia"/>
          <w:sz w:val="20"/>
          <w:szCs w:val="22"/>
        </w:rPr>
        <w:t>.</w:t>
      </w:r>
      <w:r w:rsidR="00A4634B">
        <w:rPr>
          <w:sz w:val="20"/>
          <w:szCs w:val="22"/>
        </w:rPr>
        <w:t xml:space="preserve"> Since the </w:t>
      </w:r>
      <w:r w:rsidR="00A4634B" w:rsidRPr="00A4634B">
        <w:rPr>
          <w:sz w:val="20"/>
          <w:szCs w:val="22"/>
        </w:rPr>
        <w:t>VC dimension of</w:t>
      </w:r>
      <w:r w:rsidR="00A4634B">
        <w:rPr>
          <w:sz w:val="20"/>
          <w:szCs w:val="22"/>
        </w:rPr>
        <w:t xml:space="preserve"> H2 is bigger, c</w:t>
      </w:r>
      <w:r w:rsidR="00A4634B" w:rsidRPr="00A4634B">
        <w:rPr>
          <w:sz w:val="20"/>
          <w:szCs w:val="22"/>
          <w:vertAlign w:val="subscript"/>
        </w:rPr>
        <w:t>2</w:t>
      </w:r>
      <w:r w:rsidR="00A4634B">
        <w:rPr>
          <w:sz w:val="20"/>
          <w:szCs w:val="22"/>
        </w:rPr>
        <w:t xml:space="preserve"> is less likely to overfit. Also, c</w:t>
      </w:r>
      <w:r w:rsidR="00A4634B" w:rsidRPr="00A4634B">
        <w:rPr>
          <w:sz w:val="20"/>
          <w:szCs w:val="22"/>
          <w:vertAlign w:val="subscript"/>
        </w:rPr>
        <w:t>2</w:t>
      </w:r>
      <w:r w:rsidR="00A4634B">
        <w:rPr>
          <w:sz w:val="20"/>
          <w:szCs w:val="22"/>
        </w:rPr>
        <w:t xml:space="preserve"> utilizes more features of a data point, it seems more convincing.</w:t>
      </w:r>
    </w:p>
    <w:p w14:paraId="59DEC762" w14:textId="0B9D4C7C" w:rsidR="00C61F89" w:rsidRPr="00A4634B" w:rsidRDefault="00C61F89" w:rsidP="00C61F89">
      <w:pPr>
        <w:rPr>
          <w:b/>
          <w:bCs/>
          <w:sz w:val="22"/>
          <w:szCs w:val="28"/>
          <w:vertAlign w:val="subscript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3</w:t>
      </w:r>
    </w:p>
    <w:p w14:paraId="6C2B72C4" w14:textId="7756F622" w:rsidR="00C61F89" w:rsidRPr="00C61F89" w:rsidRDefault="00C61F89" w:rsidP="007168FF">
      <w:pPr>
        <w:rPr>
          <w:b/>
          <w:bCs/>
          <w:i/>
          <w:iCs/>
          <w:sz w:val="20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ϕ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0"/>
                      <w:szCs w:val="22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x-a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sz w:val="20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2"/>
                          </w:rPr>
                          <m:t>x-b</m:t>
                        </m:r>
                      </m:e>
                    </m:d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, 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0"/>
                      <w:szCs w:val="22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5E2D7F9E" w14:textId="57263077" w:rsidR="00C61F89" w:rsidRDefault="00C61F89" w:rsidP="007168FF">
      <w:pPr>
        <w:rPr>
          <w:sz w:val="20"/>
          <w:szCs w:val="22"/>
        </w:rPr>
      </w:pPr>
      <w:r>
        <w:rPr>
          <w:sz w:val="20"/>
          <w:szCs w:val="22"/>
        </w:rPr>
        <w:t>T</w:t>
      </w:r>
      <w:r>
        <w:rPr>
          <w:rFonts w:hint="eastAsia"/>
          <w:sz w:val="20"/>
          <w:szCs w:val="22"/>
        </w:rPr>
        <w:t>h</w:t>
      </w:r>
      <w:r>
        <w:rPr>
          <w:sz w:val="20"/>
          <w:szCs w:val="22"/>
        </w:rPr>
        <w:t>e intuition is that if a point x falls into an interval, then the distance to the two boundaries sum up to the length of the interval. If a point x falls outside the interval, then the sum of the distance to two boundaries must be larger than the length of the interval.</w:t>
      </w:r>
    </w:p>
    <w:p w14:paraId="6F1E3B51" w14:textId="0F453E46" w:rsidR="00C61F89" w:rsidRDefault="00C61F89" w:rsidP="007168FF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T</w:t>
      </w:r>
      <w:r>
        <w:rPr>
          <w:sz w:val="20"/>
          <w:szCs w:val="22"/>
        </w:rPr>
        <w:t xml:space="preserve">herefore, the classifier C: </w:t>
      </w:r>
      <m:oMath>
        <m:r>
          <w:rPr>
            <w:rFonts w:ascii="Cambria Math" w:hAnsi="Cambria Math"/>
            <w:sz w:val="20"/>
            <w:szCs w:val="22"/>
          </w:rPr>
          <m:t>X→{-1,+1}</m:t>
        </m:r>
      </m:oMath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is:</w:t>
      </w:r>
    </w:p>
    <w:p w14:paraId="6E72C3DE" w14:textId="5BB410DB" w:rsidR="00C61F89" w:rsidRPr="00C241B5" w:rsidRDefault="00C61F89" w:rsidP="007168FF">
      <w:pPr>
        <w:rPr>
          <w:b/>
          <w:bCs/>
          <w:iCs/>
          <w:sz w:val="20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C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 xml:space="preserve">+1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≤|b-a|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 xml:space="preserve">-1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sz w:val="20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2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2"/>
                  </w:rPr>
                  <m:t>&gt;|b-a|</m:t>
                </m:r>
              </m:e>
            </m:mr>
          </m:m>
        </m:oMath>
      </m:oMathPara>
    </w:p>
    <w:p w14:paraId="25F77F4C" w14:textId="22DB4301" w:rsidR="00C241B5" w:rsidRDefault="00C241B5" w:rsidP="007168FF">
      <w:pPr>
        <w:rPr>
          <w:b/>
          <w:bCs/>
          <w:iCs/>
          <w:sz w:val="20"/>
          <w:szCs w:val="22"/>
        </w:rPr>
      </w:pPr>
    </w:p>
    <w:p w14:paraId="14FC9F24" w14:textId="3C31B192" w:rsidR="00C241B5" w:rsidRPr="002C1069" w:rsidRDefault="00C241B5" w:rsidP="00C241B5">
      <w:pPr>
        <w:rPr>
          <w:b/>
          <w:bCs/>
          <w:sz w:val="22"/>
          <w:szCs w:val="28"/>
        </w:rPr>
      </w:pPr>
      <w:r w:rsidRPr="002C1069">
        <w:rPr>
          <w:rFonts w:hint="eastAsia"/>
          <w:b/>
          <w:bCs/>
          <w:sz w:val="22"/>
          <w:szCs w:val="28"/>
        </w:rPr>
        <w:t>P</w:t>
      </w:r>
      <w:r w:rsidRPr="002C1069">
        <w:rPr>
          <w:b/>
          <w:bCs/>
          <w:sz w:val="22"/>
          <w:szCs w:val="28"/>
        </w:rPr>
        <w:t>roblem</w:t>
      </w:r>
      <w:r>
        <w:rPr>
          <w:b/>
          <w:bCs/>
          <w:sz w:val="22"/>
          <w:szCs w:val="28"/>
        </w:rPr>
        <w:t>4</w:t>
      </w:r>
    </w:p>
    <w:p w14:paraId="50A64046" w14:textId="1B675BAE" w:rsidR="00C241B5" w:rsidRDefault="00C241B5" w:rsidP="007168FF">
      <w:pPr>
        <w:rPr>
          <w:rFonts w:ascii="CMR12" w:hAnsi="CMR12" w:cs="CMR12"/>
          <w:kern w:val="0"/>
          <w:sz w:val="24"/>
        </w:rPr>
      </w:pPr>
      <w:r w:rsidRPr="00A4634B">
        <w:rPr>
          <w:rFonts w:hint="eastAsia"/>
          <w:b/>
          <w:bCs/>
          <w:i/>
          <w:iCs/>
          <w:sz w:val="20"/>
          <w:szCs w:val="22"/>
        </w:rPr>
        <w:t>(</w:t>
      </w:r>
      <w:r w:rsidRPr="00A4634B">
        <w:rPr>
          <w:b/>
          <w:bCs/>
          <w:i/>
          <w:iCs/>
          <w:sz w:val="20"/>
          <w:szCs w:val="22"/>
        </w:rPr>
        <w:t>a)</w:t>
      </w:r>
      <w:r w:rsidRPr="00C241B5">
        <w:rPr>
          <w:rFonts w:ascii="CMR12" w:hAnsi="CMR12" w:cs="CMR12"/>
          <w:kern w:val="0"/>
          <w:sz w:val="24"/>
        </w:rPr>
        <w:t xml:space="preserve"> </w:t>
      </w:r>
      <w:r>
        <w:rPr>
          <w:rFonts w:ascii="CMR12" w:hAnsi="CMR12" w:cs="CMR12"/>
          <w:kern w:val="0"/>
          <w:sz w:val="24"/>
        </w:rPr>
        <w:t xml:space="preserve">The probability density of </w:t>
      </w:r>
      <w:r>
        <w:rPr>
          <w:rFonts w:ascii="CMMI12" w:hAnsi="CMMI12" w:cs="CMMI12"/>
          <w:kern w:val="0"/>
          <w:sz w:val="24"/>
        </w:rPr>
        <w:t>x</w:t>
      </w:r>
      <w:r>
        <w:rPr>
          <w:rFonts w:ascii="CMR12" w:hAnsi="CMR12" w:cs="CMR12"/>
          <w:kern w:val="0"/>
          <w:sz w:val="24"/>
        </w:rPr>
        <w:t xml:space="preserve"> is:</w:t>
      </w:r>
    </w:p>
    <w:p w14:paraId="6734EAAA" w14:textId="661B96B1" w:rsidR="00C241B5" w:rsidRPr="00A4634B" w:rsidRDefault="00B61D3A" w:rsidP="007168FF">
      <w:pPr>
        <w:rPr>
          <w:b/>
          <w:bCs/>
          <w:i/>
          <w:iCs/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0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</m:oMath>
      </m:oMathPara>
    </w:p>
    <w:p w14:paraId="589D5E77" w14:textId="0507EA68" w:rsidR="00172EB5" w:rsidRDefault="00A4634B" w:rsidP="00A4634B">
      <w:pPr>
        <w:rPr>
          <w:rFonts w:ascii="CMR12" w:hAnsi="CMR12" w:cs="CMR12"/>
          <w:kern w:val="0"/>
          <w:sz w:val="24"/>
        </w:rPr>
      </w:pPr>
      <w:r>
        <w:rPr>
          <w:rFonts w:hint="eastAsia"/>
          <w:sz w:val="20"/>
          <w:szCs w:val="22"/>
        </w:rPr>
        <w:t>(</w:t>
      </w:r>
      <w:r>
        <w:rPr>
          <w:sz w:val="20"/>
          <w:szCs w:val="22"/>
        </w:rPr>
        <w:t>b)</w:t>
      </w:r>
      <w:r w:rsidRPr="00C241B5">
        <w:rPr>
          <w:rFonts w:ascii="CMR12" w:hAnsi="CMR12" w:cs="CMR12"/>
          <w:kern w:val="0"/>
          <w:sz w:val="24"/>
        </w:rPr>
        <w:t xml:space="preserve"> </w:t>
      </w:r>
      <w:r w:rsidR="00172EB5">
        <w:rPr>
          <w:rFonts w:ascii="CMR12" w:hAnsi="CMR12" w:cs="CMR12"/>
          <w:kern w:val="0"/>
          <w:sz w:val="24"/>
        </w:rPr>
        <w:t xml:space="preserve">The algorithm to calculate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1</m:t>
            </m:r>
          </m:sub>
        </m:sSub>
      </m:oMath>
      <w:r w:rsidR="00172EB5">
        <w:rPr>
          <w:rFonts w:ascii="CMR12" w:hAnsi="CMR12" w:cs="CMR12"/>
          <w:kern w:val="0"/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2"/>
              </w:rPr>
              <m:t>2</m:t>
            </m:r>
          </m:sub>
        </m:sSub>
      </m:oMath>
      <w:r w:rsidR="00172EB5">
        <w:rPr>
          <w:rFonts w:ascii="CMR12" w:hAnsi="CMR12" w:cs="CMR12"/>
          <w:kern w:val="0"/>
          <w:sz w:val="24"/>
        </w:rPr>
        <w:t>:</w:t>
      </w:r>
    </w:p>
    <w:p w14:paraId="73F38B2A" w14:textId="087C7108" w:rsidR="00A4634B" w:rsidRPr="00172EB5" w:rsidRDefault="00172EB5" w:rsidP="00A4634B">
      <w:pPr>
        <w:rPr>
          <w:sz w:val="20"/>
          <w:szCs w:val="22"/>
        </w:rPr>
      </w:pPr>
      <w:r w:rsidRPr="00172EB5">
        <w:rPr>
          <w:sz w:val="20"/>
          <w:szCs w:val="22"/>
        </w:rPr>
        <w:t xml:space="preserve">1. Set the initial value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1</m:t>
            </m:r>
          </m:sub>
        </m:sSub>
      </m:oMath>
      <w:r w:rsidRPr="00172EB5">
        <w:rPr>
          <w:sz w:val="20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2"/>
              </w:rPr>
              <m:t>2</m:t>
            </m:r>
          </m:sub>
        </m:sSub>
      </m:oMath>
      <w:r w:rsidRPr="00172EB5">
        <w:rPr>
          <w:sz w:val="20"/>
          <w:szCs w:val="22"/>
        </w:rPr>
        <w:t xml:space="preserve"> by 0.5 and 0.5, respectively.</w:t>
      </w:r>
    </w:p>
    <w:p w14:paraId="5AE78A4C" w14:textId="6C8CB8B5" w:rsidR="00172EB5" w:rsidRPr="00172EB5" w:rsidRDefault="00172EB5" w:rsidP="00A4634B">
      <w:pPr>
        <w:rPr>
          <w:sz w:val="20"/>
          <w:szCs w:val="22"/>
        </w:rPr>
      </w:pPr>
      <w:r w:rsidRPr="00172EB5">
        <w:rPr>
          <w:sz w:val="20"/>
          <w:szCs w:val="22"/>
        </w:rPr>
        <w:t xml:space="preserve">2. </w:t>
      </w:r>
      <w:r w:rsidRPr="00172EB5">
        <w:rPr>
          <w:rFonts w:hint="eastAsia"/>
          <w:sz w:val="20"/>
          <w:szCs w:val="22"/>
        </w:rPr>
        <w:t>I</w:t>
      </w:r>
      <w:r w:rsidRPr="00172EB5">
        <w:rPr>
          <w:sz w:val="20"/>
          <w:szCs w:val="22"/>
        </w:rPr>
        <w:t>n each iteration, traverse all data point to compare:</w:t>
      </w:r>
    </w:p>
    <w:p w14:paraId="6D96F9E7" w14:textId="129B694C" w:rsidR="00172EB5" w:rsidRPr="00172EB5" w:rsidRDefault="00B61D3A" w:rsidP="00A4634B">
      <w:pPr>
        <w:rPr>
          <w:sz w:val="20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sz w:val="20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  <w:szCs w:val="22"/>
            </w:rPr>
            <m:t>and</m:t>
          </m:r>
          <m:r>
            <m:rPr>
              <m:sty m:val="p"/>
            </m:rPr>
            <w:rPr>
              <w:rFonts w:ascii="Cambria Math" w:hAnsi="Cambria Math"/>
              <w:sz w:val="20"/>
              <w:szCs w:val="22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0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sz w:val="20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2"/>
            </w:rPr>
            <m:t>*</m:t>
          </m:r>
          <m:sSub>
            <m:sSubPr>
              <m:ctrlPr>
                <w:rPr>
                  <w:rFonts w:ascii="Cambria Math" w:hAnsi="Cambria Math"/>
                  <w:sz w:val="20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2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0"/>
                  <w:szCs w:val="22"/>
                </w:rPr>
                <m:t>2</m:t>
              </m:r>
            </m:sub>
          </m:sSub>
        </m:oMath>
      </m:oMathPara>
    </w:p>
    <w:p w14:paraId="191C7650" w14:textId="75DB2482" w:rsidR="00A4634B" w:rsidRPr="00172EB5" w:rsidRDefault="00172EB5" w:rsidP="007168FF">
      <w:pPr>
        <w:rPr>
          <w:sz w:val="20"/>
          <w:szCs w:val="22"/>
        </w:rPr>
      </w:pPr>
      <w:r w:rsidRPr="00172EB5">
        <w:rPr>
          <w:rFonts w:hint="eastAsia"/>
          <w:sz w:val="20"/>
          <w:szCs w:val="22"/>
        </w:rPr>
        <w:t>to</w:t>
      </w:r>
      <w:r w:rsidRPr="00172EB5">
        <w:rPr>
          <w:sz w:val="20"/>
          <w:szCs w:val="22"/>
        </w:rPr>
        <w:t xml:space="preserve"> classify the current data and record its specie.</w:t>
      </w:r>
    </w:p>
    <w:p w14:paraId="73147E44" w14:textId="57510991" w:rsidR="00172EB5" w:rsidRPr="00172EB5" w:rsidRDefault="00172EB5" w:rsidP="007168FF">
      <w:pPr>
        <w:rPr>
          <w:sz w:val="20"/>
          <w:szCs w:val="22"/>
        </w:rPr>
      </w:pPr>
      <w:r w:rsidRPr="00172EB5">
        <w:rPr>
          <w:rFonts w:hint="eastAsia"/>
          <w:sz w:val="20"/>
          <w:szCs w:val="22"/>
        </w:rPr>
        <w:t>3</w:t>
      </w:r>
      <w:r w:rsidRPr="00172EB5">
        <w:rPr>
          <w:sz w:val="20"/>
          <w:szCs w:val="22"/>
        </w:rPr>
        <w:t xml:space="preserve">. After all data are traversed, count the number of tigers and cheetahs, and update the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1</m:t>
            </m:r>
          </m:sub>
        </m:sSub>
      </m:oMath>
      <w:r w:rsidRPr="00172EB5">
        <w:rPr>
          <w:sz w:val="20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2"/>
              </w:rPr>
              <m:t>2</m:t>
            </m:r>
          </m:sub>
        </m:sSub>
      </m:oMath>
      <w:r>
        <w:rPr>
          <w:sz w:val="20"/>
          <w:szCs w:val="22"/>
        </w:rPr>
        <w:t xml:space="preserve"> accordingly.</w:t>
      </w:r>
    </w:p>
    <w:p w14:paraId="4AFD363E" w14:textId="1C62E33C" w:rsidR="00172EB5" w:rsidRPr="00172EB5" w:rsidRDefault="00172EB5" w:rsidP="007168FF">
      <w:pPr>
        <w:rPr>
          <w:sz w:val="20"/>
          <w:szCs w:val="22"/>
        </w:rPr>
      </w:pPr>
      <w:r w:rsidRPr="00172EB5">
        <w:rPr>
          <w:rFonts w:hint="eastAsia"/>
          <w:sz w:val="20"/>
          <w:szCs w:val="22"/>
        </w:rPr>
        <w:t>4</w:t>
      </w:r>
      <w:r w:rsidRPr="00172EB5">
        <w:rPr>
          <w:sz w:val="20"/>
          <w:szCs w:val="22"/>
        </w:rPr>
        <w:t xml:space="preserve">. Repeat the above iteration(Step2, 3) until the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1</m:t>
            </m:r>
          </m:sub>
        </m:sSub>
      </m:oMath>
      <w:r w:rsidRPr="00172EB5">
        <w:rPr>
          <w:sz w:val="20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  <w:szCs w:val="22"/>
              </w:rPr>
              <m:t>2</m:t>
            </m:r>
          </m:sub>
        </m:sSub>
      </m:oMath>
      <w:r w:rsidRPr="00172EB5">
        <w:rPr>
          <w:sz w:val="20"/>
          <w:szCs w:val="22"/>
        </w:rPr>
        <w:t xml:space="preserve"> are stable(the absolute difference between current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1</m:t>
            </m:r>
          </m:sub>
        </m:sSub>
      </m:oMath>
      <w:r w:rsidRPr="00172EB5">
        <w:rPr>
          <w:sz w:val="20"/>
          <w:szCs w:val="22"/>
        </w:rPr>
        <w:t xml:space="preserve"> and the</w:t>
      </w:r>
      <m:oMath>
        <m:r>
          <w:rPr>
            <w:rFonts w:ascii="Cambria Math" w:hAnsi="Cambria Math"/>
            <w:sz w:val="20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2"/>
              </w:rPr>
              <m:t>1</m:t>
            </m:r>
          </m:sub>
        </m:sSub>
      </m:oMath>
      <w:r w:rsidRPr="00172EB5">
        <w:rPr>
          <w:sz w:val="20"/>
          <w:szCs w:val="22"/>
        </w:rPr>
        <w:t xml:space="preserve"> from previous iteration smaller than a threshold).</w:t>
      </w:r>
    </w:p>
    <w:sectPr w:rsidR="00172EB5" w:rsidRPr="00172EB5" w:rsidSect="00B140C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0F8FD" w14:textId="77777777" w:rsidR="00B61D3A" w:rsidRDefault="00B61D3A" w:rsidP="00A4634B">
      <w:r>
        <w:separator/>
      </w:r>
    </w:p>
  </w:endnote>
  <w:endnote w:type="continuationSeparator" w:id="0">
    <w:p w14:paraId="4EF1D294" w14:textId="77777777" w:rsidR="00B61D3A" w:rsidRDefault="00B61D3A" w:rsidP="00A4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7B46B" w14:textId="77777777" w:rsidR="00B61D3A" w:rsidRDefault="00B61D3A" w:rsidP="00A4634B">
      <w:r>
        <w:separator/>
      </w:r>
    </w:p>
  </w:footnote>
  <w:footnote w:type="continuationSeparator" w:id="0">
    <w:p w14:paraId="2795956C" w14:textId="77777777" w:rsidR="00B61D3A" w:rsidRDefault="00B61D3A" w:rsidP="00A46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C2"/>
    <w:multiLevelType w:val="hybridMultilevel"/>
    <w:tmpl w:val="CBD2AF74"/>
    <w:lvl w:ilvl="0" w:tplc="25582C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0C129B"/>
    <w:multiLevelType w:val="hybridMultilevel"/>
    <w:tmpl w:val="ACC8DFB0"/>
    <w:lvl w:ilvl="0" w:tplc="A0A668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FE"/>
    <w:rsid w:val="000113F6"/>
    <w:rsid w:val="000229EF"/>
    <w:rsid w:val="00037243"/>
    <w:rsid w:val="0004134E"/>
    <w:rsid w:val="000433CA"/>
    <w:rsid w:val="000C3840"/>
    <w:rsid w:val="001458DA"/>
    <w:rsid w:val="00172EB5"/>
    <w:rsid w:val="00177A0D"/>
    <w:rsid w:val="0018365C"/>
    <w:rsid w:val="001E7C08"/>
    <w:rsid w:val="001F6D05"/>
    <w:rsid w:val="00204A71"/>
    <w:rsid w:val="00214FF3"/>
    <w:rsid w:val="00231806"/>
    <w:rsid w:val="0024355A"/>
    <w:rsid w:val="00256E9C"/>
    <w:rsid w:val="0027038F"/>
    <w:rsid w:val="002C1069"/>
    <w:rsid w:val="002C23C6"/>
    <w:rsid w:val="002D3848"/>
    <w:rsid w:val="002D4976"/>
    <w:rsid w:val="002F4641"/>
    <w:rsid w:val="003B0342"/>
    <w:rsid w:val="00424197"/>
    <w:rsid w:val="00424716"/>
    <w:rsid w:val="00425496"/>
    <w:rsid w:val="00436C32"/>
    <w:rsid w:val="00473AD9"/>
    <w:rsid w:val="004819D4"/>
    <w:rsid w:val="004E0341"/>
    <w:rsid w:val="004E4EB6"/>
    <w:rsid w:val="00507EE6"/>
    <w:rsid w:val="00523FFE"/>
    <w:rsid w:val="005C4388"/>
    <w:rsid w:val="00625AF3"/>
    <w:rsid w:val="00673FF7"/>
    <w:rsid w:val="00681AAE"/>
    <w:rsid w:val="00681FC1"/>
    <w:rsid w:val="006947CA"/>
    <w:rsid w:val="006A233D"/>
    <w:rsid w:val="006D0D1A"/>
    <w:rsid w:val="007168FF"/>
    <w:rsid w:val="0072207E"/>
    <w:rsid w:val="00796C3C"/>
    <w:rsid w:val="007B4535"/>
    <w:rsid w:val="00800C33"/>
    <w:rsid w:val="00804CDC"/>
    <w:rsid w:val="00813467"/>
    <w:rsid w:val="00870E76"/>
    <w:rsid w:val="00876807"/>
    <w:rsid w:val="008D20E2"/>
    <w:rsid w:val="008D7469"/>
    <w:rsid w:val="008F1664"/>
    <w:rsid w:val="009022BE"/>
    <w:rsid w:val="00932D98"/>
    <w:rsid w:val="00937189"/>
    <w:rsid w:val="009502A0"/>
    <w:rsid w:val="00962559"/>
    <w:rsid w:val="009735BB"/>
    <w:rsid w:val="00A04F51"/>
    <w:rsid w:val="00A338B1"/>
    <w:rsid w:val="00A41503"/>
    <w:rsid w:val="00A4634B"/>
    <w:rsid w:val="00A70874"/>
    <w:rsid w:val="00AC4184"/>
    <w:rsid w:val="00B140C9"/>
    <w:rsid w:val="00B51D23"/>
    <w:rsid w:val="00B61D3A"/>
    <w:rsid w:val="00B94EE5"/>
    <w:rsid w:val="00BB02F4"/>
    <w:rsid w:val="00BC05D3"/>
    <w:rsid w:val="00BD5FEA"/>
    <w:rsid w:val="00C22783"/>
    <w:rsid w:val="00C241B5"/>
    <w:rsid w:val="00C253AF"/>
    <w:rsid w:val="00C61F89"/>
    <w:rsid w:val="00C94653"/>
    <w:rsid w:val="00CF2D14"/>
    <w:rsid w:val="00CF69A5"/>
    <w:rsid w:val="00CF7705"/>
    <w:rsid w:val="00D20859"/>
    <w:rsid w:val="00D224A9"/>
    <w:rsid w:val="00D277BD"/>
    <w:rsid w:val="00D953D5"/>
    <w:rsid w:val="00DC5A7A"/>
    <w:rsid w:val="00DD6BC5"/>
    <w:rsid w:val="00DF29FD"/>
    <w:rsid w:val="00EF0DBB"/>
    <w:rsid w:val="00F2744D"/>
    <w:rsid w:val="00F74475"/>
    <w:rsid w:val="00FC3D34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BBD7B"/>
  <w15:chartTrackingRefBased/>
  <w15:docId w15:val="{A2439B7A-F9EB-494A-B3E0-30DEBCB0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3C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C1069"/>
    <w:rPr>
      <w:color w:val="808080"/>
    </w:rPr>
  </w:style>
  <w:style w:type="table" w:styleId="a5">
    <w:name w:val="Table Grid"/>
    <w:basedOn w:val="a1"/>
    <w:uiPriority w:val="39"/>
    <w:rsid w:val="00D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18365C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4634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4634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4634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46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Ming</dc:creator>
  <cp:keywords/>
  <dc:description/>
  <cp:lastModifiedBy>Ming Xu</cp:lastModifiedBy>
  <cp:revision>3</cp:revision>
  <cp:lastPrinted>2019-09-20T16:20:00Z</cp:lastPrinted>
  <dcterms:created xsi:type="dcterms:W3CDTF">2019-11-13T03:18:00Z</dcterms:created>
  <dcterms:modified xsi:type="dcterms:W3CDTF">2019-11-25T17:49:00Z</dcterms:modified>
</cp:coreProperties>
</file>