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sz w:val="34"/>
          <w:szCs w:val="34"/>
        </w:rPr>
        <w:t xml:space="preserve">湖南工商大学课程考核试卷（A）卷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50"/>
      </w:tblGrid>
      <w:tr>
        <w:tc>
          <w:tcPr>
            <w:tcW w:type="dxa" w:w="18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课程名称: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概率论与数理统计A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学　分:</w:t>
            </w:r>
          </w:p>
        </w:tc>
        <w:tc>
          <w:tcPr>
            <w:tcW w:type="dxa" w:w="335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考核学期: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2024～2025学年度 第2学期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考核形式:</w:t>
            </w:r>
          </w:p>
        </w:tc>
        <w:tc>
          <w:tcPr>
            <w:tcW w:type="dxa" w:w="335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闭卷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年级、层次: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2023级本科相关专业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时　量:</w:t>
            </w:r>
          </w:p>
        </w:tc>
        <w:tc>
          <w:tcPr>
            <w:tcW w:type="dxa" w:w="3350"/>
            <w:vAlign w:val="center"/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120 分钟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1335"/>
        <w:gridCol w:w="1335"/>
        <w:gridCol w:w="1335"/>
        <w:gridCol w:w="1335"/>
        <w:gridCol w:w="1335"/>
        <w:gridCol w:w="1340"/>
      </w:tblGrid>
      <w:tr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题号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一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二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三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四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总分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合分人</w:t>
            </w:r>
          </w:p>
        </w:tc>
      </w:tr>
      <w:tr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应得分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实得分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复查人</w:t>
            </w:r>
          </w:p>
        </w:tc>
      </w:tr>
      <w:tr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评卷人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得分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评卷人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一、填空题（每小题3分，共18分）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1. 设 A, B, C 为3个事件，试用 A, B, C 的运算式表示下列事件：A, B 都发生而 C 不发生．______________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2. 已知 P(A)=0.3, P(B)=0.6, P(A∪B)=0.4，则 </w:t>
      </w:r>
      <w:r>
        <w:drawing>
          <wp:inline distT="0" distB="0" distL="0" distR="0">
            <wp:extent cx="4381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______________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3. 三人独立地破译一份密码，已知各人能译出的概率分别为 </w:t>
      </w:r>
      <w:r>
        <w:drawing>
          <wp:inline distT="0" distB="0" distL="0" distR="0">
            <wp:extent cx="2381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，则三人中至少有一人能将此密码译出的概率为______________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4. 已知 </w:t>
      </w:r>
      <w:r>
        <w:drawing>
          <wp:inline distT="0" distB="0" distL="0" distR="0">
            <wp:extent cx="12763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，且 X 与 Y 相互独立，设 </w:t>
      </w:r>
      <w:r>
        <w:drawing>
          <wp:inline distT="0" distB="0" distL="0" distR="0">
            <wp:extent cx="10001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______________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5. 已知 </w:t>
      </w:r>
      <w:r>
        <w:drawing>
          <wp:inline distT="0" distB="0" distL="0" distR="0">
            <wp:extent cx="4572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，则有 </w:t>
      </w:r>
      <w:r>
        <w:drawing>
          <wp:inline distT="0" distB="0" distL="0" distR="0">
            <wp:extent cx="3048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______________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6. 设 X, Y 相互独立且均服从 </w:t>
      </w:r>
      <w:r>
        <w:drawing>
          <wp:inline distT="0" distB="0" distL="0" distR="0">
            <wp:extent cx="4381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，</w:t>
      </w:r>
      <w:r>
        <w:drawing>
          <wp:inline distT="0" distB="0" distL="0" distR="0">
            <wp:extent cx="8191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 和 </w:t>
      </w:r>
      <w:r>
        <w:drawing>
          <wp:inline distT="0" distB="0" distL="0" distR="0">
            <wp:extent cx="7239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 分别是来自总体 X 和 Y 的简单随机样本，则</w:t>
      </w:r>
    </w:p>
    <w:p>
      <w:pPr>
        <w:spacing w:after="140" w:line="320"/>
      </w:pPr>
      <w:r>
        <w:drawing>
          <wp:inline distT="0" distB="0" distL="0" distR="0">
            <wp:extent cx="5524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______________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得分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评卷人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二、选择题（每小题2分，共12分）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1. 设 A, B 为两个事件，则 </w:t>
      </w:r>
      <w:r>
        <w:drawing>
          <wp:inline distT="0" distB="0" distL="0" distR="0">
            <wp:extent cx="128587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 的充要条件是（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</w:t>
      </w:r>
      <w:r>
        <w:drawing>
          <wp:inline distT="0" distB="0" distL="0" distR="0">
            <wp:extent cx="128587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　B. </w:t>
      </w:r>
      <w:r>
        <w:drawing>
          <wp:inline distT="0" distB="0" distL="0" distR="0">
            <wp:extent cx="10287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C. </w:t>
      </w:r>
      <w:r>
        <w:drawing>
          <wp:inline distT="0" distB="0" distL="0" distR="0">
            <wp:extent cx="7048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　D. </w:t>
      </w:r>
      <w:r>
        <w:drawing>
          <wp:inline distT="0" distB="0" distL="0" distR="0">
            <wp:extent cx="7715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2. 若随机变量 X 与 Y 不相关，则下列结论中正确的是（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随机变量 X 与 Y 相互独立　　B. </w:t>
      </w:r>
      <w:r>
        <w:drawing>
          <wp:inline distT="0" distB="0" distL="0" distR="0">
            <wp:extent cx="13430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C. </w:t>
      </w:r>
      <w:r>
        <w:drawing>
          <wp:inline distT="0" distB="0" distL="0" distR="0">
            <wp:extent cx="10668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　D. </w:t>
      </w:r>
      <w:r>
        <w:drawing>
          <wp:inline distT="0" distB="0" distL="0" distR="0">
            <wp:extent cx="13430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3. 设 </w:t>
      </w:r>
      <w:r>
        <w:drawing>
          <wp:inline distT="0" distB="0" distL="0" distR="0">
            <wp:extent cx="21145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0.1　　　B. 0.2　　　C. 0.3　　　D. 0.4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4. 已知随机变量 X 的概率密度为 </w:t>
      </w:r>
      <w:r>
        <w:drawing>
          <wp:inline distT="0" distB="0" distL="0" distR="0">
            <wp:extent cx="15335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</w:t>
      </w:r>
      <w:r>
        <w:drawing>
          <wp:inline distT="0" distB="0" distL="0" distR="0">
            <wp:extent cx="6191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B. </w:t>
      </w:r>
      <w:r>
        <w:drawing>
          <wp:inline distT="0" distB="0" distL="0" distR="0">
            <wp:extent cx="5238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C. </w:t>
      </w:r>
      <w:r>
        <w:drawing>
          <wp:inline distT="0" distB="0" distL="0" distR="0">
            <wp:extent cx="6191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D. </w:t>
      </w:r>
      <w:r>
        <w:drawing>
          <wp:inline distT="0" distB="0" distL="0" distR="0">
            <wp:extent cx="6191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5. 设 </w:t>
      </w:r>
      <w:r>
        <w:drawing>
          <wp:inline distT="0" distB="0" distL="0" distR="0">
            <wp:extent cx="8763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 的简单随机样本，则下列四个估计量中最有效的是（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</w:t>
      </w:r>
      <w:r>
        <w:drawing>
          <wp:inline distT="0" distB="0" distL="0" distR="0">
            <wp:extent cx="88582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B. </w:t>
      </w:r>
      <w:r>
        <w:drawing>
          <wp:inline distT="0" distB="0" distL="0" distR="0">
            <wp:extent cx="86677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C. </w:t>
      </w:r>
      <w:r>
        <w:drawing>
          <wp:inline distT="0" distB="0" distL="0" distR="0">
            <wp:extent cx="86677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D. </w:t>
      </w:r>
      <w:r>
        <w:drawing>
          <wp:inline distT="0" distB="0" distL="0" distR="0">
            <wp:extent cx="86677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6. 设 </w:t>
      </w:r>
      <w:r>
        <w:drawing>
          <wp:inline distT="0" distB="0" distL="0" distR="0">
            <wp:extent cx="155257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 分别为样本均值和样本方差，则下列结论中正确的是（　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A. </w:t>
      </w:r>
      <w:r>
        <w:drawing>
          <wp:inline distT="0" distB="0" distL="0" distR="0">
            <wp:extent cx="7715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B. </w:t>
      </w:r>
      <w:r>
        <w:drawing>
          <wp:inline distT="0" distB="0" distL="0" distR="0">
            <wp:extent cx="5715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C. </w:t>
      </w:r>
      <w:r>
        <w:drawing>
          <wp:inline distT="0" distB="0" distL="0" distR="0">
            <wp:extent cx="4762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　　D. </w:t>
      </w:r>
      <w:r>
        <w:drawing>
          <wp:inline distT="0" distB="0" distL="0" distR="0">
            <wp:extent cx="742950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得分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评卷人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三、判断题（对的打"A"，错的打"B"，每题1分，共10分）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1. 设 A、B 是 Ω 中任意两个事件，则 A－B⊂A．（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2. 若事件 A 与 B 相互独立，则 Ā 与 B 也相互独立．（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3. 设 A、B 是任意两个事件，则 P(A∪B)=P(A)+P(B)．（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4. 对任意随机变量 X，则 E(X) 不一定存在．（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5. 若 X 是一个连续型随机变量，则 P(X=1)=0．（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6. 若事件 A, B, C 两两独立，则事件 A, B, C 相互独立．（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7. 对任意随机变量 X 与 Y，如果 cov(X,Y)=0，则 X 与 Y 相互独立．（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8. 如果 </w:t>
      </w:r>
      <w:r>
        <w:drawing>
          <wp:inline distT="0" distB="0" distL="0" distR="0">
            <wp:extent cx="112395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9. χ² 分布具有可加性．（　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10. 样本均值 X̄ 是总体均值 μ 的无偏估计、有效估计和一致估计．（　）</w:t>
      </w:r>
    </w:p>
    <w:p>
      <w:pPr>
        <w:pageBreakBefore/>
      </w:pPr>
      <w:r>
        <w:br/>
        <w:t xml:space="preserve"/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得分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评卷人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四、计算题（共6题，每题10分，共60分）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1. 设某工厂有甲、乙、丙3个车间生产同一种产品，产量依次占全厂的45%、35%、20%，且各车间的次品率分别为4%、2%、5%，现在从一批产品中抽取一个产品进行检查，问：(1) 该产品是次品的概率；(2) 若检查结果显示该产品是次品，则该次品由哪个车间生产的可能性最大？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2. 设随机变量 X 分布函数为：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</w:t>
      </w:r>
      <w:r>
        <w:drawing>
          <wp:inline distT="0" distB="0" distL="0" distR="0">
            <wp:extent cx="1638300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</w:t>
      </w:r>
      <w:r>
        <w:drawing>
          <wp:inline distT="0" distB="0" distL="0" distR="0">
            <wp:extent cx="1143000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求：(1) 常数 A 和 B；(2) </w:t>
      </w:r>
      <w:r>
        <w:drawing>
          <wp:inline distT="0" distB="0" distL="0" distR="0">
            <wp:extent cx="33337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3. 若 (X, Y) 的概率密度为：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</w:t>
      </w:r>
      <w:r>
        <w:drawing>
          <wp:inline distT="0" distB="0" distL="0" distR="0">
            <wp:extent cx="233362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；其它情形密度为 0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求：(1) 常数 C；(2) X 和 Y 的边缘密度函数；(3) 判断 X 和 Y 是否相互独立．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4. 某市保险公司开办一年人身保险业务，被保人每年需交付保费160元。若一年内发生重大人身事故，其本人或家属可获2万元赔付。已知该市人员一年内发生重大身事故的概率为0.005，现有5000人参加此项保险，问保险公司一年内从此项业务所得到的总收益在20万元到40万元之间的概率是多少？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5. 设随机变量 X 的密度函数为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</w:t>
      </w:r>
      <w:r>
        <w:drawing>
          <wp:inline distT="0" distB="0" distL="0" distR="0">
            <wp:extent cx="1000125" cy="1857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　　其中 θ&gt;0 是未知参数，求：(1) θ 的矩估计；(2) θ 的最大似然估计．</w:t>
      </w:r>
    </w:p>
    <w:p>
      <w:pPr>
        <w:spacing w:after="1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6. 某旅行社为调查当地旅游者的平均消费额，随机访问了100名游客，得知平均消费额 X̄=80 元，假设旅游者消费额服从正态分布 </w:t>
      </w:r>
      <w:r>
        <w:drawing>
          <wp:inline distT="0" distB="0" distL="0" distR="0">
            <wp:extent cx="466725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sz w:val="22"/>
          <w:szCs w:val="22"/>
        </w:rPr>
        <w:t xml:space="preserve">，求参数 μ 的置信度为0.95的置信区间．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0d24ab24e99940053e130ee2c6e71ffe3e9fb9.png"/><Relationship Id="rId8" Type="http://schemas.openxmlformats.org/officeDocument/2006/relationships/image" Target="media/3ec50d9a2270752a517e80813454e997b542f3eb.png"/><Relationship Id="rId9" Type="http://schemas.openxmlformats.org/officeDocument/2006/relationships/image" Target="media/1c177471a7cb75209bd243a33ae6b9622efba29c.png"/><Relationship Id="rId10" Type="http://schemas.openxmlformats.org/officeDocument/2006/relationships/image" Target="media/9becc9a43b83fc69f3faa4e638d872c0c74df97d.png"/><Relationship Id="rId11" Type="http://schemas.openxmlformats.org/officeDocument/2006/relationships/image" Target="media/d33a570aef141d988366a94ca71fd6ca62a40216.png"/><Relationship Id="rId12" Type="http://schemas.openxmlformats.org/officeDocument/2006/relationships/image" Target="media/445ae8e51160f7c1efc91e47413530d03b454600.png"/><Relationship Id="rId13" Type="http://schemas.openxmlformats.org/officeDocument/2006/relationships/image" Target="media/109f1b9cd50083a88fbc22485981b323022fe3c3.png"/><Relationship Id="rId14" Type="http://schemas.openxmlformats.org/officeDocument/2006/relationships/image" Target="media/eceb9cb37de7f61984b75f65f261148c1b549bb6.png"/><Relationship Id="rId15" Type="http://schemas.openxmlformats.org/officeDocument/2006/relationships/image" Target="media/5cb2b85fc1de7fb47a3d039c9cccde698c11b37d.png"/><Relationship Id="rId16" Type="http://schemas.openxmlformats.org/officeDocument/2006/relationships/image" Target="media/ba92f8051ea7cbf374e1b5d5eb8faf12e342e8c8.png"/><Relationship Id="rId17" Type="http://schemas.openxmlformats.org/officeDocument/2006/relationships/image" Target="media/d059282f7bb01334d9263ba8cf2ef8609e1275ca.png"/><Relationship Id="rId18" Type="http://schemas.openxmlformats.org/officeDocument/2006/relationships/image" Target="media/085b5a96353796b61852f75074b7fead7fa30ac8.png"/><Relationship Id="rId19" Type="http://schemas.openxmlformats.org/officeDocument/2006/relationships/image" Target="media/dfaa8c5e2fb55e3f430f862159a36ac789ea0356.png"/><Relationship Id="rId20" Type="http://schemas.openxmlformats.org/officeDocument/2006/relationships/image" Target="media/6b632597be664db1386a54c6a597c7935f25f284.png"/><Relationship Id="rId21" Type="http://schemas.openxmlformats.org/officeDocument/2006/relationships/image" Target="media/ca26c6b62f591e031151e1c6849baa633eb4ca24.png"/><Relationship Id="rId22" Type="http://schemas.openxmlformats.org/officeDocument/2006/relationships/image" Target="media/08b62ff3df089b26be3a0e3a13af67d8b43525bb.png"/><Relationship Id="rId23" Type="http://schemas.openxmlformats.org/officeDocument/2006/relationships/image" Target="media/141e4a03696d87eed6a1fd50b076ae6e91877e9d.png"/><Relationship Id="rId24" Type="http://schemas.openxmlformats.org/officeDocument/2006/relationships/image" Target="media/6a457764cc79ee24e86949dfff627daec6dc0f86.png"/><Relationship Id="rId25" Type="http://schemas.openxmlformats.org/officeDocument/2006/relationships/image" Target="media/6e5300f3174a9e851cbea67a62a0010a5b8902f1.png"/><Relationship Id="rId26" Type="http://schemas.openxmlformats.org/officeDocument/2006/relationships/image" Target="media/bea6026c5bbcdf3b7842fac10fa4324a8c2a2282.png"/><Relationship Id="rId27" Type="http://schemas.openxmlformats.org/officeDocument/2006/relationships/image" Target="media/0172d932b6d09bdfa826202758298f04db04233f.png"/><Relationship Id="rId28" Type="http://schemas.openxmlformats.org/officeDocument/2006/relationships/image" Target="media/a8444aa19bd3bc2ec6b8e75dea778b5abcdf623f.png"/><Relationship Id="rId29" Type="http://schemas.openxmlformats.org/officeDocument/2006/relationships/image" Target="media/55a038d07049920de8c818cf376eb227f4bee4b2.png"/><Relationship Id="rId30" Type="http://schemas.openxmlformats.org/officeDocument/2006/relationships/image" Target="media/0288d56ebed39f4c3b3743580298650a1f7f82f4.png"/><Relationship Id="rId31" Type="http://schemas.openxmlformats.org/officeDocument/2006/relationships/image" Target="media/026a591523c6c53bae1d3ac6f61ee085f10d4455.png"/><Relationship Id="rId32" Type="http://schemas.openxmlformats.org/officeDocument/2006/relationships/image" Target="media/22f90c2fcdfc9ff78181969f31c42417f63aae75.png"/><Relationship Id="rId33" Type="http://schemas.openxmlformats.org/officeDocument/2006/relationships/image" Target="media/38656d0f1b031b344415b8c71d77cbd78b89c4ae.png"/><Relationship Id="rId34" Type="http://schemas.openxmlformats.org/officeDocument/2006/relationships/image" Target="media/1a4c6cdc495e861fb310b2c0f62c9cc7f63ac6ed.png"/><Relationship Id="rId35" Type="http://schemas.openxmlformats.org/officeDocument/2006/relationships/image" Target="media/4288053aa06066edeaa851b4534909c0ff34716f.png"/><Relationship Id="rId36" Type="http://schemas.openxmlformats.org/officeDocument/2006/relationships/image" Target="media/efd27cc506c2b99f8ed71cd44440bfed14157eda.png"/><Relationship Id="rId37" Type="http://schemas.openxmlformats.org/officeDocument/2006/relationships/image" Target="media/c44dc464f4d2e8ebc70f555f7531b6c4d78b09d0.png"/><Relationship Id="rId38" Type="http://schemas.openxmlformats.org/officeDocument/2006/relationships/image" Target="media/1523959ebfb290f1023f4f9452353cd822e3e161.png"/><Relationship Id="rId39" Type="http://schemas.openxmlformats.org/officeDocument/2006/relationships/image" Target="media/8dbf89c54faa5aaf09f733e8846c52aa1a714bac.png"/><Relationship Id="rId40" Type="http://schemas.openxmlformats.org/officeDocument/2006/relationships/image" Target="media/e2de7df91abb4fa722467927a9355967d242ba1b.png"/><Relationship Id="rId41" Type="http://schemas.openxmlformats.org/officeDocument/2006/relationships/image" Target="media/f6a24b9f16ea0e885ab198ba023aeb30ad21b7aa.png"/><Relationship Id="rId42" Type="http://schemas.openxmlformats.org/officeDocument/2006/relationships/image" Target="media/7021c6fc6f319a15f22a5a4c2892e9bd60f02b7a.png"/><Relationship Id="rId43" Type="http://schemas.openxmlformats.org/officeDocument/2006/relationships/image" Target="media/0d781845ee64e3d0ad6a33bbce818095584e0e60.png"/><Relationship Id="rId44" Type="http://schemas.openxmlformats.org/officeDocument/2006/relationships/image" Target="media/6200269d23bbb4f1107dd3fa107bcb40c35f880b.png"/><Relationship Id="rId45" Type="http://schemas.openxmlformats.org/officeDocument/2006/relationships/image" Target="media/4cd411b02983653140c7ba5af4412994c09160d1.png"/><Relationship Id="rId46" Type="http://schemas.openxmlformats.org/officeDocument/2006/relationships/image" Target="media/f44e2f4d930ecc23efe11a87784c950accb8d287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2026-07-05T07:43:07.941Z</dcterms:created>
  <dcterms:modified xsi:type="dcterms:W3CDTF">2026-07-05T07:43:07.941Z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