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Inter" w:hAnsi="Inter"/>
          <w:color w:val="F8FAFC"/>
          <w:sz w:val="48"/>
        </w:rPr>
        <w:t>Project Report Expansion Request</w:t>
      </w:r>
    </w:p>
    <w:p>
      <w:pPr>
        <w:jc w:val="center"/>
      </w:pPr>
      <w:r>
        <w:rPr>
          <w:color w:val="888888"/>
          <w:sz w:val="20"/>
        </w:rPr>
        <w:t>May 09, 2026</w:t>
      </w:r>
    </w:p>
    <w:p/>
    <w:p>
      <w:pPr>
        <w:pStyle w:val="Heading1"/>
      </w:pPr>
      <w:r>
        <w:rPr>
          <w:rFonts w:ascii="Inter" w:hAnsi="Inter"/>
          <w:color w:val="F8FAFC"/>
          <w:sz w:val="40"/>
        </w:rPr>
        <w:t>Project Report: Development of a Mobile Health Tracking Application</w:t>
      </w:r>
    </w:p>
    <w:p>
      <w:pPr>
        <w:pStyle w:val="Heading2"/>
      </w:pPr>
      <w:r>
        <w:rPr>
          <w:rFonts w:ascii="Inter" w:hAnsi="Inter"/>
          <w:color w:val="F8FAFC"/>
          <w:sz w:val="36"/>
        </w:rPr>
        <w:t>Executive Summary</w:t>
      </w:r>
    </w:p>
    <w:p>
      <w:r>
        <w:rPr>
          <w:rFonts w:ascii="Inter" w:hAnsi="Inter"/>
          <w:color w:val="F8FAFC"/>
          <w:sz w:val="28"/>
        </w:rPr>
        <w:t>This report outlines the development process of a mobile health tracking application designed to monitor user fitness metrics, provide personalized recommendations, and integrate with wearable devices. The project was initiated to address the growing demand for accessible health management tools amid rising health awareness post-pandemic. Key achievements include the successful implementation of core features such as real-time data syncing, AI-driven insights, and user privacy controls.</w:t>
      </w:r>
    </w:p>
    <w:p>
      <w:r>
        <w:rPr>
          <w:rFonts w:ascii="Inter" w:hAnsi="Inter"/>
          <w:color w:val="F8FAFC"/>
          <w:sz w:val="28"/>
        </w:rPr>
        <w:t>The development spanned six months, involving a team of five developers, two designers, and one project manager. We adhered to agile methodologies, resulting in a minimum viable product (MVP) that exceeded initial performance benchmarks. Budget utilization was efficient at 92% of allocation, with primary challenges revolving around API integrations and data security compliance. Overall, the project demonstrates strong potential for market scalability and user adoption.</w:t>
      </w:r>
    </w:p>
    <w:p>
      <w:r>
        <w:rPr>
          <w:rFonts w:ascii="Inter" w:hAnsi="Inter"/>
          <w:color w:val="F8FAFC"/>
          <w:sz w:val="28"/>
        </w:rPr>
        <w:t>Recommendations include expanding features to include mental health tracking and conducting beta testing with a larger user base. This initiative not only meets current health tech trends but also positions the organization as a leader in digital wellness solutions.</w:t>
      </w:r>
    </w:p>
    <w:p>
      <w:pPr>
        <w:pStyle w:val="Heading2"/>
      </w:pPr>
      <w:r>
        <w:rPr>
          <w:rFonts w:ascii="Inter" w:hAnsi="Inter"/>
          <w:color w:val="F8FAFC"/>
          <w:sz w:val="36"/>
        </w:rPr>
        <w:t>Introduction</w:t>
      </w:r>
    </w:p>
    <w:p>
      <w:pPr>
        <w:pStyle w:val="Heading3"/>
      </w:pPr>
      <w:r>
        <w:rPr>
          <w:rFonts w:ascii="Inter" w:hAnsi="Inter"/>
          <w:color w:val="F8FAFC"/>
          <w:sz w:val="32"/>
        </w:rPr>
        <w:t>Project Background</w:t>
      </w:r>
    </w:p>
    <w:p>
      <w:r>
        <w:rPr>
          <w:rFonts w:ascii="Inter" w:hAnsi="Inter"/>
          <w:color w:val="F8FAFC"/>
          <w:sz w:val="28"/>
        </w:rPr>
        <w:t>The mobile health tracking application, tentatively named "HealthSync," was conceived in response to market research indicating a 40% increase in demand for personal health apps between 2020 and 2023. The primary goal was to create an intuitive platform that empowers users to track physical activity, nutrition, sleep patterns, and vital signs through a single interface.</w:t>
      </w:r>
    </w:p>
    <w:p>
      <w:r>
        <w:rPr>
          <w:rFonts w:ascii="Inter" w:hAnsi="Inter"/>
          <w:color w:val="F8FAFC"/>
          <w:sz w:val="28"/>
        </w:rPr>
        <w:t>Stakeholders included internal teams from product development and marketing, as well as external partners providing wearable device APIs. The project's scope was defined to include Android and iOS compatibility, ensuring broad accessibility. Initial requirements gathering involved user surveys and competitor analysis, revealing key pain points such as data inaccuracy and lack of customization.</w:t>
      </w:r>
    </w:p>
    <w:p>
      <w:pPr>
        <w:pStyle w:val="Heading3"/>
      </w:pPr>
      <w:r>
        <w:rPr>
          <w:rFonts w:ascii="Inter" w:hAnsi="Inter"/>
          <w:color w:val="F8FAFC"/>
          <w:sz w:val="32"/>
        </w:rPr>
        <w:t>Objectives</w:t>
      </w:r>
    </w:p>
    <w:p>
      <w:pPr>
        <w:pStyle w:val="ListBullet"/>
      </w:pPr>
      <w:r>
        <w:rPr>
          <w:rFonts w:ascii="Inter" w:hAnsi="Inter"/>
          <w:color w:val="F8FAFC"/>
          <w:sz w:val="28"/>
        </w:rPr>
        <w:t>Develop a user-friendly mobile app with core tracking functionalities.</w:t>
      </w:r>
    </w:p>
    <w:p>
      <w:pPr>
        <w:pStyle w:val="ListBullet"/>
      </w:pPr>
      <w:r>
        <w:rPr>
          <w:rFonts w:ascii="Inter" w:hAnsi="Inter"/>
          <w:color w:val="F8FAFC"/>
          <w:sz w:val="28"/>
        </w:rPr>
        <w:t>Ensure seamless integration with popular wearables like Fitbit and Apple Watch.</w:t>
      </w:r>
    </w:p>
    <w:p>
      <w:pPr>
        <w:pStyle w:val="ListBullet"/>
      </w:pPr>
      <w:r>
        <w:rPr>
          <w:rFonts w:ascii="Inter" w:hAnsi="Inter"/>
          <w:color w:val="F8FAFC"/>
          <w:sz w:val="28"/>
        </w:rPr>
        <w:t>Prioritize data security and compliance with regulations such as GDPR and HIPAA.</w:t>
      </w:r>
    </w:p>
    <w:p>
      <w:pPr>
        <w:pStyle w:val="ListBullet"/>
      </w:pPr>
      <w:r>
        <w:rPr>
          <w:rFonts w:ascii="Inter" w:hAnsi="Inter"/>
          <w:color w:val="F8FAFC"/>
          <w:sz w:val="28"/>
        </w:rPr>
        <w:t>Achieve a user satisfaction rating of at least 4.5/5 in post-launch feedback.</w:t>
      </w:r>
    </w:p>
    <w:p>
      <w:pPr>
        <w:pStyle w:val="Heading3"/>
      </w:pPr>
      <w:r>
        <w:rPr>
          <w:rFonts w:ascii="Inter" w:hAnsi="Inter"/>
          <w:color w:val="F8FAFC"/>
          <w:sz w:val="32"/>
        </w:rPr>
        <w:t>Scope and Limitations</w:t>
      </w:r>
    </w:p>
    <w:p>
      <w:r>
        <w:rPr>
          <w:rFonts w:ascii="Inter" w:hAnsi="Inter"/>
          <w:color w:val="F8FAFC"/>
          <w:sz w:val="28"/>
        </w:rPr>
        <w:t>The project focused on MVP features, excluding advanced analytics like predictive health modeling, which are planned for future iterations. Limitations included a fixed budget of $150,000 and a timeline constrained by team availability during peak holiday seasons.</w:t>
      </w:r>
    </w:p>
    <w:p>
      <w:pPr>
        <w:pStyle w:val="Heading2"/>
      </w:pPr>
      <w:r>
        <w:rPr>
          <w:rFonts w:ascii="Inter" w:hAnsi="Inter"/>
          <w:color w:val="F8FAFC"/>
          <w:sz w:val="36"/>
        </w:rPr>
        <w:t>Methodology</w:t>
      </w:r>
    </w:p>
    <w:p>
      <w:pPr>
        <w:pStyle w:val="Heading3"/>
      </w:pPr>
      <w:r>
        <w:rPr>
          <w:rFonts w:ascii="Inter" w:hAnsi="Inter"/>
          <w:color w:val="F8FAFC"/>
          <w:sz w:val="32"/>
        </w:rPr>
        <w:t>Development Approach</w:t>
      </w:r>
    </w:p>
    <w:p>
      <w:r>
        <w:rPr>
          <w:rFonts w:ascii="Inter" w:hAnsi="Inter"/>
          <w:color w:val="F8FAFC"/>
          <w:sz w:val="28"/>
        </w:rPr>
        <w:t>We employed an agile development framework, utilizing Scrum methodologies with two-week sprints. This allowed for iterative progress, regular feedback loops, and adaptability to emerging requirements. Tools such as Jira for task management, Git for version control, and Figma for UI/UX design were integral to the process.</w:t>
      </w:r>
    </w:p>
    <w:p>
      <w:r>
        <w:rPr>
          <w:rFonts w:ascii="Inter" w:hAnsi="Inter"/>
          <w:color w:val="F8FAFC"/>
          <w:sz w:val="28"/>
        </w:rPr>
        <w:t>The team conducted daily stand-ups and bi-weekly sprint reviews, fostering collaboration and quick issue resolution. Prototyping began with wireframes, progressing to high-fidelity mockups tested via user focus groups.</w:t>
      </w:r>
    </w:p>
    <w:p>
      <w:pPr>
        <w:pStyle w:val="Heading3"/>
      </w:pPr>
      <w:r>
        <w:rPr>
          <w:rFonts w:ascii="Inter" w:hAnsi="Inter"/>
          <w:color w:val="F8FAFC"/>
          <w:sz w:val="32"/>
        </w:rPr>
        <w:t>Technology Stack</w:t>
      </w:r>
    </w:p>
    <w:p>
      <w:pPr>
        <w:pStyle w:val="ListBullet"/>
      </w:pPr>
      <w:r>
        <w:rPr>
          <w:rFonts w:ascii="Inter" w:hAnsi="Inter"/>
          <w:color w:val="F8FAFC"/>
          <w:sz w:val="28"/>
        </w:rPr>
        <w:t>Frontend: React Native for cross-platform development, ensuring consistent performance on iOS and Android.</w:t>
      </w:r>
    </w:p>
    <w:p>
      <w:pPr>
        <w:pStyle w:val="ListBullet"/>
      </w:pPr>
      <w:r>
        <w:rPr>
          <w:rFonts w:ascii="Inter" w:hAnsi="Inter"/>
          <w:color w:val="F8FAFC"/>
          <w:sz w:val="28"/>
        </w:rPr>
        <w:t>Backend: Node.js with Express.js, hosted on AWS for scalability.</w:t>
      </w:r>
    </w:p>
    <w:p>
      <w:pPr>
        <w:pStyle w:val="ListBullet"/>
      </w:pPr>
      <w:r>
        <w:rPr>
          <w:rFonts w:ascii="Inter" w:hAnsi="Inter"/>
          <w:color w:val="F8FAFC"/>
          <w:sz w:val="28"/>
        </w:rPr>
        <w:t>Database: MongoDB for flexible data storage of user metrics.</w:t>
      </w:r>
    </w:p>
    <w:p>
      <w:pPr>
        <w:pStyle w:val="ListBullet"/>
      </w:pPr>
      <w:r>
        <w:rPr>
          <w:rFonts w:ascii="Inter" w:hAnsi="Inter"/>
          <w:color w:val="F8FAFC"/>
          <w:sz w:val="28"/>
        </w:rPr>
        <w:t>Integrations: RESTful APIs from third-party providers, with OAuth for secure authentication.</w:t>
      </w:r>
    </w:p>
    <w:p>
      <w:pPr>
        <w:pStyle w:val="Heading3"/>
      </w:pPr>
      <w:r>
        <w:rPr>
          <w:rFonts w:ascii="Inter" w:hAnsi="Inter"/>
          <w:color w:val="F8FAFC"/>
          <w:sz w:val="32"/>
        </w:rPr>
        <w:t>Testing Procedures</w:t>
      </w:r>
    </w:p>
    <w:p>
      <w:r>
        <w:rPr>
          <w:rFonts w:ascii="Inter" w:hAnsi="Inter"/>
          <w:color w:val="F8FAFC"/>
          <w:sz w:val="28"/>
        </w:rPr>
        <w:t>Quality assurance involved unit testing with Jest, integration testing for API endpoints, and user acceptance testing (UAT) with 50 beta users. Security audits were performed using tools like OWASP ZAP to identify vulnerabilities. Performance metrics targeted load times under 2 seconds and 99.9% uptime.</w:t>
      </w:r>
    </w:p>
    <w:p>
      <w:pPr>
        <w:pStyle w:val="Heading2"/>
      </w:pPr>
      <w:r>
        <w:rPr>
          <w:rFonts w:ascii="Inter" w:hAnsi="Inter"/>
          <w:color w:val="F8FAFC"/>
          <w:sz w:val="36"/>
        </w:rPr>
        <w:t>Results</w:t>
      </w:r>
    </w:p>
    <w:p>
      <w:pPr>
        <w:pStyle w:val="Heading3"/>
      </w:pPr>
      <w:r>
        <w:rPr>
          <w:rFonts w:ascii="Inter" w:hAnsi="Inter"/>
          <w:color w:val="F8FAFC"/>
          <w:sz w:val="32"/>
        </w:rPr>
        <w:t>Key Metrics and Outcomes</w:t>
      </w:r>
    </w:p>
    <w:p>
      <w:r>
        <w:rPr>
          <w:rFonts w:ascii="Inter" w:hAnsi="Inter"/>
          <w:color w:val="F8FAFC"/>
          <w:sz w:val="28"/>
        </w:rPr>
        <w:t>The MVP was deployed on schedule, with the following achievements:</w:t>
      </w:r>
    </w:p>
    <w:p>
      <w:pPr>
        <w:pStyle w:val="ListBullet"/>
      </w:pPr>
      <w:r>
        <w:rPr>
          <w:rFonts w:ascii="Inter" w:hAnsi="Inter"/>
          <w:color w:val="F8FAFC"/>
          <w:sz w:val="28"/>
        </w:rPr>
        <w:t>Over 10,000 simulated user sessions during testing, achieving 95% accuracy in activity tracking.</w:t>
      </w:r>
    </w:p>
    <w:p>
      <w:pPr>
        <w:pStyle w:val="ListBullet"/>
      </w:pPr>
      <w:r>
        <w:rPr>
          <w:rFonts w:ascii="Inter" w:hAnsi="Inter"/>
          <w:color w:val="F8FAFC"/>
          <w:sz w:val="28"/>
        </w:rPr>
        <w:t>Integration with three major wearable brands, covering 80% of the market share.</w:t>
      </w:r>
    </w:p>
    <w:p>
      <w:pPr>
        <w:pStyle w:val="ListBullet"/>
      </w:pPr>
      <w:r>
        <w:rPr>
          <w:rFonts w:ascii="Inter" w:hAnsi="Inter"/>
          <w:color w:val="F8FAFC"/>
          <w:sz w:val="28"/>
        </w:rPr>
        <w:t>User interface rated 4.7/5 in usability tests, highlighting intuitive navigation.</w:t>
      </w:r>
    </w:p>
    <w:p>
      <w:r>
        <w:rPr>
          <w:rFonts w:ascii="Inter" w:hAnsi="Inter"/>
          <w:color w:val="F8FAFC"/>
          <w:sz w:val="28"/>
        </w:rPr>
        <w:t>Challenges encountered included initial delays in API compatibility, resolved through vendor consultations, adding two weeks to the timeline but staying within budget.</w:t>
      </w:r>
    </w:p>
    <w:p>
      <w:pPr>
        <w:pStyle w:val="Heading3"/>
      </w:pPr>
      <w:r>
        <w:rPr>
          <w:rFonts w:ascii="Inter" w:hAnsi="Inter"/>
          <w:color w:val="F8FAFC"/>
          <w:sz w:val="32"/>
        </w:rPr>
        <w:t>Performance Data Table</w:t>
      </w:r>
    </w:p>
    <w:p>
      <w:r>
        <w:rPr>
          <w:rFonts w:ascii="Inter" w:hAnsi="Inter"/>
          <w:color w:val="F8FAFC"/>
          <w:sz w:val="28"/>
        </w:rPr>
        <w:t>The following table summarizes key performance indicators from the testing phase:</w:t>
      </w:r>
    </w:p>
    <w:tbl>
      <w:tblPr>
        <w:tblStyle w:val="TableGrid"/>
        <w:tblW w:type="auto" w:w="0"/>
        <w:tblLook w:firstColumn="1" w:firstRow="1" w:lastColumn="0" w:lastRow="0" w:noHBand="0" w:noVBand="1" w:val="04A0"/>
      </w:tblPr>
      <w:tblGrid>
        <w:gridCol w:w="2113"/>
        <w:gridCol w:w="2113"/>
        <w:gridCol w:w="2113"/>
        <w:gridCol w:w="2113"/>
      </w:tblGrid>
      <w:tr>
        <w:tc>
          <w:tcPr>
            <w:tcW w:type="dxa" w:w="2113"/>
          </w:tcPr>
          <w:p>
            <w:r>
              <w:rPr>
                <w:b/>
              </w:rPr>
              <w:t>Metric</w:t>
            </w:r>
          </w:p>
        </w:tc>
        <w:tc>
          <w:tcPr>
            <w:tcW w:type="dxa" w:w="2113"/>
          </w:tcPr>
          <w:p>
            <w:r>
              <w:rPr>
                <w:b/>
              </w:rPr>
              <w:t>Target Value</w:t>
            </w:r>
          </w:p>
        </w:tc>
        <w:tc>
          <w:tcPr>
            <w:tcW w:type="dxa" w:w="2113"/>
          </w:tcPr>
          <w:p>
            <w:r>
              <w:rPr>
                <w:b/>
              </w:rPr>
              <w:t>Achieved Value</w:t>
            </w:r>
          </w:p>
        </w:tc>
        <w:tc>
          <w:tcPr>
            <w:tcW w:type="dxa" w:w="2113"/>
          </w:tcPr>
          <w:p>
            <w:r>
              <w:rPr>
                <w:b/>
              </w:rPr>
              <w:t>Notes</w:t>
            </w:r>
          </w:p>
        </w:tc>
      </w:tr>
      <w:tr>
        <w:tc>
          <w:tcPr>
            <w:tcW w:type="dxa" w:w="2113"/>
          </w:tcPr>
          <w:p>
            <w:r>
              <w:t>App Load Time</w:t>
            </w:r>
          </w:p>
        </w:tc>
        <w:tc>
          <w:tcPr>
            <w:tcW w:type="dxa" w:w="2113"/>
          </w:tcPr>
          <w:p>
            <w:r>
              <w:t>&lt; 2 seconds</w:t>
            </w:r>
          </w:p>
        </w:tc>
        <w:tc>
          <w:tcPr>
            <w:tcW w:type="dxa" w:w="2113"/>
          </w:tcPr>
          <w:p>
            <w:r>
              <w:t>1.5 seconds</w:t>
            </w:r>
          </w:p>
        </w:tc>
        <w:tc>
          <w:tcPr>
            <w:tcW w:type="dxa" w:w="2113"/>
          </w:tcPr>
          <w:p>
            <w:r>
              <w:t>Optimized via code minification.</w:t>
            </w:r>
          </w:p>
        </w:tc>
      </w:tr>
      <w:tr>
        <w:tc>
          <w:tcPr>
            <w:tcW w:type="dxa" w:w="2113"/>
          </w:tcPr>
          <w:p>
            <w:r>
              <w:t>Data Sync Accuracy</w:t>
            </w:r>
          </w:p>
        </w:tc>
        <w:tc>
          <w:tcPr>
            <w:tcW w:type="dxa" w:w="2113"/>
          </w:tcPr>
          <w:p>
            <w:r>
              <w:t>95%</w:t>
            </w:r>
          </w:p>
        </w:tc>
        <w:tc>
          <w:tcPr>
            <w:tcW w:type="dxa" w:w="2113"/>
          </w:tcPr>
          <w:p>
            <w:r>
              <w:t>97%</w:t>
            </w:r>
          </w:p>
        </w:tc>
        <w:tc>
          <w:tcPr>
            <w:tcW w:type="dxa" w:w="2113"/>
          </w:tcPr>
          <w:p>
            <w:r>
              <w:t>Improved with error-handling algorithms.</w:t>
            </w:r>
          </w:p>
        </w:tc>
      </w:tr>
      <w:tr>
        <w:tc>
          <w:tcPr>
            <w:tcW w:type="dxa" w:w="2113"/>
          </w:tcPr>
          <w:p>
            <w:r>
              <w:t>User Retention Rate</w:t>
            </w:r>
          </w:p>
        </w:tc>
        <w:tc>
          <w:tcPr>
            <w:tcW w:type="dxa" w:w="2113"/>
          </w:tcPr>
          <w:p>
            <w:r>
              <w:t>70%</w:t>
            </w:r>
          </w:p>
        </w:tc>
        <w:tc>
          <w:tcPr>
            <w:tcW w:type="dxa" w:w="2113"/>
          </w:tcPr>
          <w:p>
            <w:r>
              <w:t>75%</w:t>
            </w:r>
          </w:p>
        </w:tc>
        <w:tc>
          <w:tcPr>
            <w:tcW w:type="dxa" w:w="2113"/>
          </w:tcPr>
          <w:p>
            <w:r>
              <w:t>Based on 30-day beta usage.</w:t>
            </w:r>
          </w:p>
        </w:tc>
      </w:tr>
      <w:tr>
        <w:tc>
          <w:tcPr>
            <w:tcW w:type="dxa" w:w="2113"/>
          </w:tcPr>
          <w:p>
            <w:r>
              <w:t>Security Compliance Score</w:t>
            </w:r>
          </w:p>
        </w:tc>
        <w:tc>
          <w:tcPr>
            <w:tcW w:type="dxa" w:w="2113"/>
          </w:tcPr>
          <w:p>
            <w:r>
              <w:t>100%</w:t>
            </w:r>
          </w:p>
        </w:tc>
        <w:tc>
          <w:tcPr>
            <w:tcW w:type="dxa" w:w="2113"/>
          </w:tcPr>
          <w:p>
            <w:r>
              <w:t>100%</w:t>
            </w:r>
          </w:p>
        </w:tc>
        <w:tc>
          <w:tcPr>
            <w:tcW w:type="dxa" w:w="2113"/>
          </w:tcPr>
          <w:p>
            <w:r>
              <w:t>Full adherence to GDPR standards.</w:t>
            </w:r>
          </w:p>
        </w:tc>
      </w:tr>
      <w:tr>
        <w:tc>
          <w:tcPr>
            <w:tcW w:type="dxa" w:w="2113"/>
          </w:tcPr>
          <w:p>
            <w:r>
              <w:t>Bug Resolution Time</w:t>
            </w:r>
          </w:p>
        </w:tc>
        <w:tc>
          <w:tcPr>
            <w:tcW w:type="dxa" w:w="2113"/>
          </w:tcPr>
          <w:p>
            <w:r>
              <w:t>&lt; 24 hours</w:t>
            </w:r>
          </w:p>
        </w:tc>
        <w:tc>
          <w:tcPr>
            <w:tcW w:type="dxa" w:w="2113"/>
          </w:tcPr>
          <w:p>
            <w:r>
              <w:t>18 hours</w:t>
            </w:r>
          </w:p>
        </w:tc>
        <w:tc>
          <w:tcPr>
            <w:tcW w:type="dxa" w:w="2113"/>
          </w:tcPr>
          <w:p>
            <w:r>
              <w:t>Agile sprints enabled rapid fixes.</w:t>
            </w:r>
          </w:p>
        </w:tc>
      </w:tr>
    </w:tbl>
    <w:p/>
    <w:p>
      <w:r>
        <w:rPr>
          <w:rFonts w:ascii="Inter" w:hAnsi="Inter"/>
          <w:color w:val="F8FAFC"/>
          <w:sz w:val="28"/>
        </w:rPr>
        <w:t>This data underscores the project's technical success and areas for minor refinements.</w:t>
      </w:r>
    </w:p>
    <w:p>
      <w:pPr>
        <w:pStyle w:val="Heading2"/>
      </w:pPr>
      <w:r>
        <w:rPr>
          <w:rFonts w:ascii="Inter" w:hAnsi="Inter"/>
          <w:color w:val="F8FAFC"/>
          <w:sz w:val="36"/>
        </w:rPr>
        <w:t>Discussion</w:t>
      </w:r>
    </w:p>
    <w:p>
      <w:pPr>
        <w:pStyle w:val="Heading3"/>
      </w:pPr>
      <w:r>
        <w:rPr>
          <w:rFonts w:ascii="Inter" w:hAnsi="Inter"/>
          <w:color w:val="F8FAFC"/>
          <w:sz w:val="32"/>
        </w:rPr>
        <w:t>Analysis of Results</w:t>
      </w:r>
    </w:p>
    <w:p>
      <w:r>
        <w:rPr>
          <w:rFonts w:ascii="Inter" w:hAnsi="Inter"/>
          <w:color w:val="F8FAFC"/>
          <w:sz w:val="28"/>
        </w:rPr>
        <w:t>The achieved metrics surpass initial targets, indicating robust development practices. For instance, the high data sync accuracy stems from implementing machine learning models for anomaly detection, which reduced false positives by 30%. However, user feedback highlighted a need for more diverse customization options, such as theme variations and language support, which could enhance global appeal.</w:t>
      </w:r>
    </w:p>
    <w:p>
      <w:r>
        <w:rPr>
          <w:rFonts w:ascii="Inter" w:hAnsi="Inter"/>
          <w:color w:val="F8FAFC"/>
          <w:sz w:val="28"/>
        </w:rPr>
        <w:t>Budget analysis reveals that 60% was allocated to development, 20% to testing, and 15% to design, with the remainder for contingencies. Cost overruns were minimal, primarily due to efficient resource management.</w:t>
      </w:r>
    </w:p>
    <w:p>
      <w:pPr>
        <w:pStyle w:val="Heading3"/>
      </w:pPr>
      <w:r>
        <w:rPr>
          <w:rFonts w:ascii="Inter" w:hAnsi="Inter"/>
          <w:color w:val="F8FAFC"/>
          <w:sz w:val="32"/>
        </w:rPr>
        <w:t>Challenges and Solutions</w:t>
      </w:r>
    </w:p>
    <w:p>
      <w:r>
        <w:rPr>
          <w:rFonts w:ascii="Inter" w:hAnsi="Inter"/>
          <w:color w:val="F8FAFC"/>
          <w:sz w:val="28"/>
        </w:rPr>
        <w:t>A major hurdle was ensuring cross-device compatibility, addressed by adopting React Native's modular architecture. Data privacy concerns were mitigated through end-to-end encryption and anonymized user profiles. These solutions not only resolved issues but also added value by building user trust.</w:t>
      </w:r>
    </w:p>
    <w:p>
      <w:pPr>
        <w:pStyle w:val="Heading3"/>
      </w:pPr>
      <w:r>
        <w:rPr>
          <w:rFonts w:ascii="Inter" w:hAnsi="Inter"/>
          <w:color w:val="F8FAFC"/>
          <w:sz w:val="32"/>
        </w:rPr>
        <w:t>Implications for Future Projects</w:t>
      </w:r>
    </w:p>
    <w:p>
      <w:r>
        <w:rPr>
          <w:rFonts w:ascii="Inter" w:hAnsi="Inter"/>
          <w:color w:val="F8FAFC"/>
          <w:sz w:val="28"/>
        </w:rPr>
        <w:t>This project sets a precedent for agile health tech developments, emphasizing user-centric design and iterative testing. Insights gained suggest incorporating AI ethics reviews in early stages to preempt regulatory hurdles.</w:t>
      </w:r>
    </w:p>
    <w:p>
      <w:pPr>
        <w:pStyle w:val="Heading2"/>
      </w:pPr>
      <w:r>
        <w:rPr>
          <w:rFonts w:ascii="Inter" w:hAnsi="Inter"/>
          <w:color w:val="F8FAFC"/>
          <w:sz w:val="36"/>
        </w:rPr>
        <w:t>Conclusion</w:t>
      </w:r>
    </w:p>
    <w:p>
      <w:r>
        <w:rPr>
          <w:rFonts w:ascii="Inter" w:hAnsi="Inter"/>
          <w:color w:val="F8FAFC"/>
          <w:sz w:val="28"/>
        </w:rPr>
        <w:t>The development of the HealthSync application represents a successful foray into mobile health technology, delivering a functional MVP that aligns with user needs and industry standards. By achieving high performance metrics and overcoming integration challenges, the project paves the way for expansions such as web-based dashboards and partnerships with healthcare providers.</w:t>
      </w:r>
    </w:p>
    <w:p>
      <w:r>
        <w:rPr>
          <w:rFonts w:ascii="Inter" w:hAnsi="Inter"/>
          <w:color w:val="F8FAFC"/>
          <w:sz w:val="28"/>
        </w:rPr>
        <w:t>Future phases should focus on scaling user acquisition through marketing campaigns and continuous updates based on analytics. Ultimately, this initiative contributes to broader goals of promoting proactive health management and technological innovation.</w:t>
      </w:r>
    </w:p>
    <w:p>
      <w:pPr>
        <w:pStyle w:val="Heading2"/>
      </w:pPr>
      <w:r>
        <w:rPr>
          <w:rFonts w:ascii="Inter" w:hAnsi="Inter"/>
          <w:color w:val="F8FAFC"/>
          <w:sz w:val="36"/>
        </w:rPr>
        <w:t>Recommendations</w:t>
      </w:r>
    </w:p>
    <w:p>
      <w:pPr>
        <w:pStyle w:val="ListBullet"/>
      </w:pPr>
      <w:r>
        <w:rPr>
          <w:rFonts w:ascii="Inter" w:hAnsi="Inter"/>
          <w:color w:val="F8FAFC"/>
          <w:sz w:val="28"/>
        </w:rPr>
        <w:t>Conduct a full market launch with targeted advertising to health-conscious demographics.</w:t>
      </w:r>
    </w:p>
    <w:p>
      <w:pPr>
        <w:pStyle w:val="ListBullet"/>
      </w:pPr>
      <w:r>
        <w:rPr>
          <w:rFonts w:ascii="Inter" w:hAnsi="Inter"/>
          <w:color w:val="F8FAFC"/>
          <w:sz w:val="28"/>
        </w:rPr>
        <w:t>Invest in phase two features, including AI-powered predictive analytics.</w:t>
      </w:r>
    </w:p>
    <w:p>
      <w:pPr>
        <w:pStyle w:val="ListBullet"/>
      </w:pPr>
      <w:r>
        <w:rPr>
          <w:rFonts w:ascii="Inter" w:hAnsi="Inter"/>
          <w:color w:val="F8FAFC"/>
          <w:sz w:val="28"/>
        </w:rPr>
        <w:t>Establish ongoing monitoring for app performance and user feedback to ensure long-term viability.</w:t>
      </w:r>
    </w:p>
    <w:p>
      <w:pPr>
        <w:pStyle w:val="Heading2"/>
      </w:pPr>
      <w:r>
        <w:rPr>
          <w:rFonts w:ascii="Inter" w:hAnsi="Inter"/>
          <w:color w:val="F8FAFC"/>
          <w:sz w:val="36"/>
        </w:rPr>
        <w:t>Appendices</w:t>
      </w:r>
    </w:p>
    <w:p>
      <w:pPr>
        <w:pStyle w:val="Heading3"/>
      </w:pPr>
      <w:r>
        <w:rPr>
          <w:rFonts w:ascii="Inter" w:hAnsi="Inter"/>
          <w:color w:val="F8FAFC"/>
          <w:sz w:val="32"/>
        </w:rPr>
        <w:t>Appendix A: Team Structure</w:t>
      </w:r>
    </w:p>
    <w:p>
      <w:pPr>
        <w:pStyle w:val="ListBullet"/>
      </w:pPr>
      <w:r>
        <w:rPr>
          <w:rFonts w:ascii="Inter" w:hAnsi="Inter"/>
          <w:color w:val="F8FAFC"/>
          <w:sz w:val="28"/>
        </w:rPr>
        <w:t>Project Manager: Oversaw timelines and resources.</w:t>
      </w:r>
    </w:p>
    <w:p>
      <w:pPr>
        <w:pStyle w:val="ListBullet"/>
      </w:pPr>
      <w:r>
        <w:rPr>
          <w:rFonts w:ascii="Inter" w:hAnsi="Inter"/>
          <w:color w:val="F8FAFC"/>
          <w:sz w:val="28"/>
        </w:rPr>
        <w:t>Lead Developer: Managed backend and integrations.</w:t>
      </w:r>
    </w:p>
    <w:p>
      <w:pPr>
        <w:pStyle w:val="ListBullet"/>
      </w:pPr>
      <w:r>
        <w:rPr>
          <w:rFonts w:ascii="Inter" w:hAnsi="Inter"/>
          <w:color w:val="F8FAFC"/>
          <w:sz w:val="28"/>
        </w:rPr>
        <w:t>UI/UX Designer: Handled interface prototypes.</w:t>
      </w:r>
    </w:p>
    <w:p>
      <w:pPr>
        <w:pStyle w:val="ListBullet"/>
      </w:pPr>
      <w:r>
        <w:rPr>
          <w:rFonts w:ascii="Inter" w:hAnsi="Inter"/>
          <w:color w:val="F8FAFC"/>
          <w:sz w:val="28"/>
        </w:rPr>
        <w:t>Quality Assurance Specialist: Led testing efforts.</w:t>
      </w:r>
    </w:p>
    <w:p>
      <w:pPr>
        <w:pStyle w:val="ListBullet"/>
      </w:pPr>
      <w:r>
        <w:rPr>
          <w:rFonts w:ascii="Inter" w:hAnsi="Inter"/>
          <w:color w:val="F8FAFC"/>
          <w:sz w:val="28"/>
        </w:rPr>
        <w:t>Junior Developers: Supported coding and debugging.</w:t>
      </w:r>
    </w:p>
    <w:p>
      <w:pPr>
        <w:pStyle w:val="Heading3"/>
      </w:pPr>
      <w:r>
        <w:rPr>
          <w:rFonts w:ascii="Inter" w:hAnsi="Inter"/>
          <w:color w:val="F8FAFC"/>
          <w:sz w:val="32"/>
        </w:rPr>
        <w:t>Appendix B: Timeline Overview</w:t>
      </w:r>
    </w:p>
    <w:p>
      <w:pPr>
        <w:pStyle w:val="ListBullet"/>
      </w:pPr>
      <w:r>
        <w:rPr>
          <w:rFonts w:ascii="Inter" w:hAnsi="Inter"/>
          <w:color w:val="F8FAFC"/>
          <w:sz w:val="28"/>
        </w:rPr>
        <w:t>Month 1-2: Planning and design.</w:t>
      </w:r>
    </w:p>
    <w:p>
      <w:pPr>
        <w:pStyle w:val="ListBullet"/>
      </w:pPr>
      <w:r>
        <w:rPr>
          <w:rFonts w:ascii="Inter" w:hAnsi="Inter"/>
          <w:color w:val="F8FAFC"/>
          <w:sz w:val="28"/>
        </w:rPr>
        <w:t>Month 3-4: Development sprints.</w:t>
      </w:r>
    </w:p>
    <w:p>
      <w:pPr>
        <w:pStyle w:val="ListBullet"/>
      </w:pPr>
      <w:r>
        <w:rPr>
          <w:rFonts w:ascii="Inter" w:hAnsi="Inter"/>
          <w:color w:val="F8FAFC"/>
          <w:sz w:val="28"/>
        </w:rPr>
        <w:t>Month 5: Testing and iterations.</w:t>
      </w:r>
    </w:p>
    <w:p>
      <w:pPr>
        <w:pStyle w:val="ListBullet"/>
      </w:pPr>
      <w:r>
        <w:rPr>
          <w:rFonts w:ascii="Inter" w:hAnsi="Inter"/>
          <w:color w:val="F8FAFC"/>
          <w:sz w:val="28"/>
        </w:rPr>
        <w:t>Month 6: Deployment and review.</w:t>
      </w:r>
    </w:p>
    <w:p>
      <w:r>
        <w:rPr>
          <w:rFonts w:ascii="Inter" w:hAnsi="Inter"/>
          <w:color w:val="F8FAFC"/>
          <w:sz w:val="28"/>
        </w:rPr>
        <w:t>This comprehensive structure ensured timely completion and high-quality output.</w:t>
      </w:r>
    </w:p>
    <w:p>
      <w:pPr>
        <w:pStyle w:val="Heading3"/>
      </w:pPr>
      <w:r>
        <w:rPr>
          <w:rFonts w:ascii="Inter" w:hAnsi="Inter"/>
          <w:color w:val="F8FAFC"/>
          <w:sz w:val="32"/>
        </w:rPr>
        <w:t>Appendix C: Budget Breakdown</w:t>
      </w:r>
    </w:p>
    <w:p>
      <w:pPr>
        <w:pStyle w:val="ListBullet"/>
      </w:pPr>
      <w:r>
        <w:rPr>
          <w:rFonts w:ascii="Inter" w:hAnsi="Inter"/>
          <w:color w:val="F8FAFC"/>
          <w:sz w:val="28"/>
        </w:rPr>
        <w:t>Development: $90,000</w:t>
      </w:r>
    </w:p>
    <w:p>
      <w:pPr>
        <w:pStyle w:val="ListBullet"/>
      </w:pPr>
      <w:r>
        <w:rPr>
          <w:rFonts w:ascii="Inter" w:hAnsi="Inter"/>
          <w:color w:val="F8FAFC"/>
          <w:sz w:val="28"/>
        </w:rPr>
        <w:t>Testing: $30,000</w:t>
      </w:r>
    </w:p>
    <w:p>
      <w:pPr>
        <w:pStyle w:val="ListBullet"/>
      </w:pPr>
      <w:r>
        <w:rPr>
          <w:rFonts w:ascii="Inter" w:hAnsi="Inter"/>
          <w:color w:val="F8FAFC"/>
          <w:sz w:val="28"/>
        </w:rPr>
        <w:t>Design: $22,500</w:t>
      </w:r>
    </w:p>
    <w:p>
      <w:pPr>
        <w:pStyle w:val="ListBullet"/>
      </w:pPr>
      <w:r>
        <w:rPr>
          <w:rFonts w:ascii="Inter" w:hAnsi="Inter"/>
          <w:color w:val="F8FAFC"/>
          <w:sz w:val="28"/>
        </w:rPr>
        <w:t>Contingencies: $7,500</w:t>
      </w:r>
    </w:p>
    <w:p>
      <w:pPr>
        <w:pStyle w:val="ListBullet"/>
      </w:pPr>
      <w:r>
        <w:rPr>
          <w:rFonts w:ascii="Inter" w:hAnsi="Inter"/>
          <w:color w:val="F8FAFC"/>
          <w:sz w:val="28"/>
        </w:rPr>
        <w:t>Total: $150,000</w:t>
      </w:r>
    </w:p>
    <w:p>
      <w:r>
        <w:rPr>
          <w:rFonts w:ascii="Inter" w:hAnsi="Inter"/>
          <w:color w:val="F8FAFC"/>
          <w:sz w:val="28"/>
        </w:rPr>
        <w:t>Actual expenditure totaled $138,000, reflecting prudent financial management.</w:t>
      </w:r>
    </w:p>
    <w:sectPr w:rsidR="00FC693F" w:rsidRPr="0006063C" w:rsidSect="00034616">
      <w:pgSz w:w="11909" w:h="16834"/>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