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879" w14:textId="394BC6B8" w:rsidR="00CE39D7" w:rsidRPr="00CE67A3" w:rsidRDefault="002D55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Mavzu: </w:t>
      </w:r>
      <w:r w:rsidR="00C655F3" w:rsidRPr="00CE67A3">
        <w:rPr>
          <w:rFonts w:ascii="Times New Roman" w:hAnsi="Times New Roman" w:cs="Times New Roman"/>
          <w:sz w:val="28"/>
          <w:szCs w:val="28"/>
          <w:lang w:val="en-US"/>
        </w:rPr>
        <w:t>Gipperxavola bilan ishlash.</w:t>
      </w:r>
    </w:p>
    <w:p w14:paraId="6DAD1783" w14:textId="77777777" w:rsidR="00CE67A3" w:rsidRPr="00CE67A3" w:rsidRDefault="00C655F3" w:rsidP="005156C1">
      <w:pPr>
        <w:pStyle w:val="a3"/>
        <w:shd w:val="clear" w:color="auto" w:fill="FFFFFF"/>
        <w:spacing w:before="288" w:after="288"/>
        <w:ind w:firstLine="708"/>
        <w:jc w:val="both"/>
        <w:rPr>
          <w:rFonts w:eastAsia="Times New Roman"/>
          <w:color w:val="000000"/>
          <w:sz w:val="28"/>
          <w:szCs w:val="28"/>
          <w:lang w:val="en-US" w:eastAsia="ru-RU"/>
        </w:rPr>
      </w:pPr>
      <w:r w:rsidRPr="00CE67A3">
        <w:rPr>
          <w:sz w:val="28"/>
          <w:szCs w:val="28"/>
          <w:lang w:val="en-US"/>
        </w:rPr>
        <w:t xml:space="preserve">Gipperxavola ya’ni biz o’tkan darsda o’tkanimiz singari </w:t>
      </w:r>
      <w:r w:rsidRPr="00CE67A3">
        <w:rPr>
          <w:b/>
          <w:bCs/>
          <w:sz w:val="28"/>
          <w:szCs w:val="28"/>
          <w:lang w:val="en-US"/>
        </w:rPr>
        <w:t xml:space="preserve">href=”” </w:t>
      </w:r>
      <w:r w:rsidRPr="00CE67A3">
        <w:rPr>
          <w:sz w:val="28"/>
          <w:szCs w:val="28"/>
          <w:lang w:val="en-US"/>
        </w:rPr>
        <w:t>ning ele</w:t>
      </w:r>
      <w:r w:rsidR="004271E8" w:rsidRPr="00CE67A3">
        <w:rPr>
          <w:sz w:val="28"/>
          <w:szCs w:val="28"/>
          <w:lang w:val="en-US"/>
        </w:rPr>
        <w:t xml:space="preserve">mentlari va ko’plab atributlarini ko’rib chiqamiz. </w:t>
      </w:r>
      <w:r w:rsidR="00CE67A3" w:rsidRPr="00CE67A3">
        <w:rPr>
          <w:rFonts w:eastAsia="Times New Roman"/>
          <w:color w:val="DC143C"/>
          <w:sz w:val="28"/>
          <w:szCs w:val="28"/>
          <w:lang w:val="en-US" w:eastAsia="ru-RU"/>
        </w:rPr>
        <w:t>target</w:t>
      </w:r>
      <w:r w:rsidR="00CE67A3" w:rsidRPr="00CE67A3">
        <w:rPr>
          <w:rFonts w:eastAsia="Times New Roman"/>
          <w:color w:val="000000"/>
          <w:sz w:val="28"/>
          <w:szCs w:val="28"/>
          <w:lang w:val="en-US" w:eastAsia="ru-RU"/>
        </w:rPr>
        <w:t>Atribut bog'langan hujjatni qaerda ochishni belgilaydi.</w:t>
      </w:r>
    </w:p>
    <w:p w14:paraId="246BE15F" w14:textId="77777777" w:rsidR="00CE67A3" w:rsidRPr="00CE67A3" w:rsidRDefault="00CE67A3" w:rsidP="00CE67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target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Atribut quyidagi qiymatlardan biriga ega bo'lishi mumkin:</w:t>
      </w:r>
    </w:p>
    <w:p w14:paraId="59B1B8D3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_self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Standart. Hujjatni bosilgan oynada/yorliqda ochadi</w:t>
      </w:r>
    </w:p>
    <w:p w14:paraId="120C6327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_blank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yangi oynada yoki yorliqda ochadi</w:t>
      </w:r>
    </w:p>
    <w:p w14:paraId="0044833F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_parent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ota-ona ramkasida ochadi</w:t>
      </w:r>
    </w:p>
    <w:p w14:paraId="5F6BC494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_top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oynaning to'liq qismida ochadi</w:t>
      </w:r>
    </w:p>
    <w:p w14:paraId="2B1357D6" w14:textId="14BFDEF3" w:rsidR="00C655F3" w:rsidRDefault="00CE67A3" w:rsidP="005156C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Bog'langan hujjatni yangi brauzer oynasida yoki yorlig'ida ochish uchun </w:t>
      </w:r>
      <w:r w:rsidRPr="00CE67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target="_blank"</w:t>
      </w: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 dan foydalani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ladi. </w:t>
      </w:r>
      <w:r w:rsidR="005156C1">
        <w:rPr>
          <w:rFonts w:ascii="Times New Roman" w:hAnsi="Times New Roman" w:cs="Times New Roman"/>
          <w:sz w:val="28"/>
          <w:szCs w:val="28"/>
          <w:lang w:val="en-US"/>
        </w:rPr>
        <w:t>Brauzerda bu sulni qo’lda qo’llash ham mumkin ya’ni CTRL hamda kursordan chap tugmani bosish orqali shu havolani alohida oynada ochish mumkin bo’ladi.</w:t>
      </w:r>
      <w:r w:rsidR="00CA5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5ADC" w:rsidRPr="00CA5ADC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target_blank.html</w:t>
      </w:r>
    </w:p>
    <w:p w14:paraId="278F18FF" w14:textId="1A21C98C" w:rsidR="005156C1" w:rsidRDefault="005156C1" w:rsidP="005156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6C1">
        <w:rPr>
          <w:rFonts w:ascii="Times New Roman" w:hAnsi="Times New Roman" w:cs="Times New Roman"/>
          <w:sz w:val="28"/>
          <w:szCs w:val="28"/>
          <w:lang w:val="en-US"/>
        </w:rPr>
        <w:t>Mutlaq URL-lar va nisbiy URL-lar</w:t>
      </w:r>
    </w:p>
    <w:p w14:paraId="1D3DAF11" w14:textId="6F93048D" w:rsidR="005156C1" w:rsidRDefault="005156C1" w:rsidP="007669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5ADC">
        <w:rPr>
          <w:rFonts w:ascii="Times New Roman" w:hAnsi="Times New Roman" w:cs="Times New Roman"/>
          <w:sz w:val="28"/>
          <w:szCs w:val="28"/>
          <w:lang w:val="en-US"/>
        </w:rPr>
        <w:t xml:space="preserve">Biz yuqorida ko’rgan usul mutlaq URL deb ataladi </w:t>
      </w:r>
      <w:r w:rsidR="000D44B6">
        <w:rPr>
          <w:rFonts w:ascii="Times New Roman" w:hAnsi="Times New Roman" w:cs="Times New Roman"/>
          <w:sz w:val="28"/>
          <w:szCs w:val="28"/>
          <w:lang w:val="en-US"/>
        </w:rPr>
        <w:t xml:space="preserve">ya’ni bu usulda URL manzil to’lliq kiritilinadi </w:t>
      </w:r>
      <w:r w:rsidR="007669E9">
        <w:rPr>
          <w:rFonts w:ascii="Times New Roman" w:hAnsi="Times New Roman" w:cs="Times New Roman"/>
          <w:sz w:val="28"/>
          <w:szCs w:val="28"/>
          <w:lang w:val="en-US"/>
        </w:rPr>
        <w:t xml:space="preserve">bu usuldan aytaylik u saxifadan bu saxifaga o’tish vaqtida foydalanishimiz mumkin. Endi </w:t>
      </w:r>
      <w:r w:rsidR="001918EC">
        <w:rPr>
          <w:rFonts w:ascii="Times New Roman" w:hAnsi="Times New Roman" w:cs="Times New Roman"/>
          <w:sz w:val="28"/>
          <w:szCs w:val="28"/>
          <w:lang w:val="en-US"/>
        </w:rPr>
        <w:t xml:space="preserve">ya abir URL ya’ni nisbiy URL haqida aytadigan bo’lsak bu URL ni vazifasi aytaylik bosh saxifadan misol uchun </w:t>
      </w:r>
      <w:r w:rsidR="006C2024">
        <w:rPr>
          <w:rFonts w:ascii="Times New Roman" w:hAnsi="Times New Roman" w:cs="Times New Roman"/>
          <w:sz w:val="28"/>
          <w:szCs w:val="28"/>
          <w:lang w:val="en-US"/>
        </w:rPr>
        <w:t xml:space="preserve">Ro’yxatdan o’tish yoki hisobga kirish kabi saytga tegishli url manzillar mavjud bo’ladi. Huddi o’sha sayt ichidagi urllar uchun </w:t>
      </w:r>
      <w:r w:rsidR="001927E6">
        <w:rPr>
          <w:rFonts w:ascii="Times New Roman" w:hAnsi="Times New Roman" w:cs="Times New Roman"/>
          <w:sz w:val="28"/>
          <w:szCs w:val="28"/>
          <w:lang w:val="en-US"/>
        </w:rPr>
        <w:t>nisbiy url mavjud ya’ni qisqa qilib aytganda mutlaq url saytlar aro nisbiy esa saxifalar aro suzish imkoniyatiga ega</w:t>
      </w:r>
      <w:r w:rsidR="00641D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0714D" w:rsidRPr="0090714D">
        <w:rPr>
          <w:rFonts w:ascii="Times New Roman" w:hAnsi="Times New Roman" w:cs="Times New Roman"/>
          <w:b/>
          <w:bCs/>
          <w:sz w:val="28"/>
          <w:szCs w:val="28"/>
          <w:lang w:val="en-US"/>
        </w:rPr>
        <w:t>urllar.html</w:t>
      </w:r>
    </w:p>
    <w:p w14:paraId="296B2077" w14:textId="16CC2FFC" w:rsidR="00661F2C" w:rsidRDefault="00661F2C" w:rsidP="00661F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F2C">
        <w:rPr>
          <w:rFonts w:ascii="Times New Roman" w:hAnsi="Times New Roman" w:cs="Times New Roman"/>
          <w:sz w:val="28"/>
          <w:szCs w:val="28"/>
          <w:lang w:val="en-US"/>
        </w:rPr>
        <w:t>HTML havolalari-havola sifatida rasmdan foydalaning</w:t>
      </w:r>
    </w:p>
    <w:p w14:paraId="7ECD4AA7" w14:textId="6C5C2BF3" w:rsidR="0090714D" w:rsidRPr="002B6200" w:rsidRDefault="00661F2C" w:rsidP="002B62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F2C">
        <w:rPr>
          <w:rFonts w:ascii="Times New Roman" w:hAnsi="Times New Roman" w:cs="Times New Roman"/>
          <w:sz w:val="28"/>
          <w:szCs w:val="28"/>
          <w:lang w:val="en-US"/>
        </w:rPr>
        <w:t xml:space="preserve">Rasmni havola sifatida ishlatish uchun </w:t>
      </w:r>
      <w:r w:rsidRPr="000A26C3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&lt;img&gt;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1F2C">
        <w:rPr>
          <w:rFonts w:ascii="Times New Roman" w:hAnsi="Times New Roman" w:cs="Times New Roman"/>
          <w:sz w:val="28"/>
          <w:szCs w:val="28"/>
          <w:lang w:val="en-US"/>
        </w:rPr>
        <w:t xml:space="preserve">tegni ichiga </w:t>
      </w:r>
      <w:r w:rsidR="000A26C3" w:rsidRPr="000A26C3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&lt;a&gt;</w:t>
      </w:r>
      <w:r w:rsidR="000A26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1F2C">
        <w:rPr>
          <w:rFonts w:ascii="Times New Roman" w:hAnsi="Times New Roman" w:cs="Times New Roman"/>
          <w:sz w:val="28"/>
          <w:szCs w:val="28"/>
          <w:lang w:val="en-US"/>
        </w:rPr>
        <w:t>qo'yish kifoya</w:t>
      </w:r>
      <w:r w:rsidR="000A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714D" w:rsidRPr="0090714D">
        <w:rPr>
          <w:rFonts w:ascii="Times New Roman" w:hAnsi="Times New Roman" w:cs="Times New Roman"/>
          <w:b/>
          <w:bCs/>
          <w:sz w:val="28"/>
          <w:szCs w:val="28"/>
          <w:lang w:val="en-US"/>
        </w:rPr>
        <w:t>img_url.htm</w:t>
      </w:r>
      <w:r w:rsidR="009071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l. </w:t>
      </w:r>
      <w:r w:rsidR="002B6200" w:rsidRPr="002B6200">
        <w:rPr>
          <w:rFonts w:ascii="Times New Roman" w:hAnsi="Times New Roman" w:cs="Times New Roman"/>
          <w:sz w:val="28"/>
          <w:szCs w:val="28"/>
          <w:lang w:val="en-US"/>
        </w:rPr>
        <w:t>Huddi</w:t>
      </w:r>
      <w:r w:rsidR="002B62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6200">
        <w:rPr>
          <w:rFonts w:ascii="Times New Roman" w:hAnsi="Times New Roman" w:cs="Times New Roman"/>
          <w:sz w:val="28"/>
          <w:szCs w:val="28"/>
          <w:lang w:val="en-US"/>
        </w:rPr>
        <w:t>shu usul orqali gif yoki svg fayllarga ham URL berish mumkin bo’ladi.</w:t>
      </w:r>
    </w:p>
    <w:p w14:paraId="65BC42FE" w14:textId="1CBFB4E8" w:rsidR="00661F2C" w:rsidRDefault="002B6200" w:rsidP="002B62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6200">
        <w:rPr>
          <w:rFonts w:ascii="Times New Roman" w:hAnsi="Times New Roman" w:cs="Times New Roman"/>
          <w:sz w:val="28"/>
          <w:szCs w:val="28"/>
          <w:lang w:val="en-US"/>
        </w:rPr>
        <w:t>Havola sifatida tugma</w:t>
      </w:r>
    </w:p>
    <w:p w14:paraId="018BF251" w14:textId="1D08FAF6" w:rsidR="002B6200" w:rsidRPr="00CE67A3" w:rsidRDefault="002B6200" w:rsidP="006865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6C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C1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C20">
        <w:rPr>
          <w:rFonts w:ascii="Times New Roman" w:hAnsi="Times New Roman" w:cs="Times New Roman"/>
          <w:sz w:val="28"/>
          <w:szCs w:val="28"/>
          <w:lang w:val="en-US"/>
        </w:rPr>
        <w:t>tugma</w:t>
      </w:r>
      <w:r w:rsidR="006C1724">
        <w:rPr>
          <w:rFonts w:ascii="Times New Roman" w:hAnsi="Times New Roman" w:cs="Times New Roman"/>
          <w:sz w:val="28"/>
          <w:szCs w:val="28"/>
          <w:lang w:val="en-US"/>
        </w:rPr>
        <w:t>. Biz dasturlash davomida ingliz tilidan keng ko’lamda foydalanishimiz haqida aytib o’tkan edik</w:t>
      </w:r>
      <w:r w:rsidR="00686547">
        <w:rPr>
          <w:rFonts w:ascii="Times New Roman" w:hAnsi="Times New Roman" w:cs="Times New Roman"/>
          <w:sz w:val="28"/>
          <w:szCs w:val="28"/>
          <w:lang w:val="en-US"/>
        </w:rPr>
        <w:t>. Tugma so’zi ingliz tilida tarjima qilganimizda button degan ma’noni beradi. Kengroq aytganda HTML da tugmalar button kalit so’zi ya’ni tegi orqali chaqiriladi CSS orqali buttonlarga bezak berishimiz mumkin.</w:t>
      </w:r>
      <w:r w:rsidR="00547372">
        <w:rPr>
          <w:rFonts w:ascii="Times New Roman" w:hAnsi="Times New Roman" w:cs="Times New Roman"/>
          <w:sz w:val="28"/>
          <w:szCs w:val="28"/>
          <w:lang w:val="en-US"/>
        </w:rPr>
        <w:t xml:space="preserve"> Button orqali nafaqat tugma u bilan birga tugmaga URL ham berishimiz mumkin.</w:t>
      </w:r>
      <w:r w:rsidR="0068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2B6200" w:rsidRPr="00CE67A3" w:rsidSect="002D5593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F0D"/>
    <w:multiLevelType w:val="multilevel"/>
    <w:tmpl w:val="346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93"/>
    <w:rsid w:val="000A26C3"/>
    <w:rsid w:val="000D44B6"/>
    <w:rsid w:val="00165ED8"/>
    <w:rsid w:val="001918EC"/>
    <w:rsid w:val="001927E6"/>
    <w:rsid w:val="002B6200"/>
    <w:rsid w:val="002D5593"/>
    <w:rsid w:val="00375E3E"/>
    <w:rsid w:val="003C3764"/>
    <w:rsid w:val="004271E8"/>
    <w:rsid w:val="005156C1"/>
    <w:rsid w:val="0054378E"/>
    <w:rsid w:val="00547372"/>
    <w:rsid w:val="00641DB4"/>
    <w:rsid w:val="00661F2C"/>
    <w:rsid w:val="00686547"/>
    <w:rsid w:val="006C1724"/>
    <w:rsid w:val="006C2024"/>
    <w:rsid w:val="007669E9"/>
    <w:rsid w:val="008A57BD"/>
    <w:rsid w:val="008C3964"/>
    <w:rsid w:val="0090714D"/>
    <w:rsid w:val="00AD6C20"/>
    <w:rsid w:val="00C655F3"/>
    <w:rsid w:val="00CA5ADC"/>
    <w:rsid w:val="00CC25AE"/>
    <w:rsid w:val="00CE39D7"/>
    <w:rsid w:val="00CE67A3"/>
    <w:rsid w:val="00D71FB6"/>
    <w:rsid w:val="00F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79E5"/>
  <w15:chartTrackingRefBased/>
  <w15:docId w15:val="{B3B12F0C-7E5B-4F7A-B9BD-89B674F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2024-02-18T16:46:00Z</dcterms:created>
  <dcterms:modified xsi:type="dcterms:W3CDTF">2024-02-18T18:01:00Z</dcterms:modified>
</cp:coreProperties>
</file>