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Topshiriq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Matnlarni qo'shish funksiyasidan foydalaning hamda ismingizni alohida familiyangizni alohida o'zgaruvchilardai saqlagan holda konsolga quyidagicha chiqaring.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Salom Valiyev Ali Abrorovich dasturga hush kelibsiz!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