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87" w:rsidRPr="00EC4F7A" w:rsidRDefault="00F66687" w:rsidP="00F66687">
      <w:pPr>
        <w:pStyle w:val="a7"/>
        <w:numPr>
          <w:ilvl w:val="0"/>
          <w:numId w:val="1"/>
        </w:numPr>
        <w:ind w:firstLineChars="0"/>
        <w:rPr>
          <w:b/>
        </w:rPr>
      </w:pPr>
      <w:r w:rsidRPr="00EC4F7A">
        <w:rPr>
          <w:rFonts w:hint="eastAsia"/>
          <w:b/>
        </w:rPr>
        <w:t>目的</w:t>
      </w:r>
    </w:p>
    <w:p w:rsidR="00F66687" w:rsidRDefault="002A03AA" w:rsidP="00EC4F7A">
      <w:pPr>
        <w:pStyle w:val="a7"/>
        <w:ind w:left="420" w:firstLineChars="0"/>
      </w:pPr>
      <w:r>
        <w:rPr>
          <w:rFonts w:hint="eastAsia"/>
        </w:rPr>
        <w:t>为了防止软件需求阶段的成本超出预期，所以需要对成本加以控制。本计划的目的就是</w:t>
      </w:r>
      <w:r w:rsidR="00EC4F7A">
        <w:rPr>
          <w:rFonts w:hint="eastAsia"/>
        </w:rPr>
        <w:t>对小组在软件需求阶段可能产生的支出进行估算和管理，以保证整个项目的成本不会超出预期。</w:t>
      </w:r>
    </w:p>
    <w:p w:rsidR="00EC4F7A" w:rsidRPr="00EC4F7A" w:rsidRDefault="00EC4F7A" w:rsidP="00EC4F7A">
      <w:pPr>
        <w:pStyle w:val="a7"/>
        <w:numPr>
          <w:ilvl w:val="0"/>
          <w:numId w:val="1"/>
        </w:numPr>
        <w:ind w:firstLineChars="0"/>
      </w:pPr>
      <w:r w:rsidRPr="00EC4F7A">
        <w:rPr>
          <w:rFonts w:hint="eastAsia"/>
          <w:b/>
        </w:rPr>
        <w:t>成本估算</w:t>
      </w:r>
    </w:p>
    <w:p w:rsidR="00EC4F7A" w:rsidRDefault="00EC4F7A" w:rsidP="00EC4F7A">
      <w:pPr>
        <w:pStyle w:val="a7"/>
        <w:ind w:left="840" w:firstLineChars="0" w:firstLine="0"/>
      </w:pPr>
      <w:r>
        <w:rPr>
          <w:rFonts w:hint="eastAsia"/>
        </w:rPr>
        <w:t>项目参与人数：</w:t>
      </w:r>
      <w:r>
        <w:rPr>
          <w:rFonts w:hint="eastAsia"/>
        </w:rPr>
        <w:t>5</w:t>
      </w:r>
      <w:r>
        <w:rPr>
          <w:rFonts w:hint="eastAsia"/>
        </w:rPr>
        <w:t>人</w:t>
      </w:r>
    </w:p>
    <w:p w:rsidR="00EC4F7A" w:rsidRDefault="00EC4F7A" w:rsidP="00EC4F7A">
      <w:pPr>
        <w:pStyle w:val="a7"/>
        <w:ind w:left="840" w:firstLineChars="0" w:firstLine="0"/>
      </w:pPr>
      <w:r>
        <w:rPr>
          <w:rFonts w:hint="eastAsia"/>
        </w:rPr>
        <w:t>项目持续时长：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20"/>
        <w:gridCol w:w="1417"/>
        <w:gridCol w:w="4445"/>
      </w:tblGrid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预期经费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4445" w:type="dxa"/>
          </w:tcPr>
          <w:p w:rsidR="00EC4F7A" w:rsidRDefault="00EC4F7A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4F7A" w:rsidTr="000E2A6E">
        <w:tc>
          <w:tcPr>
            <w:tcW w:w="1820" w:type="dxa"/>
          </w:tcPr>
          <w:p w:rsidR="00EC4F7A" w:rsidRDefault="00EC4F7A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人力</w:t>
            </w:r>
            <w:r w:rsidR="000E2A6E">
              <w:rPr>
                <w:rFonts w:hint="eastAsia"/>
              </w:rPr>
              <w:t>成本</w:t>
            </w:r>
          </w:p>
        </w:tc>
        <w:tc>
          <w:tcPr>
            <w:tcW w:w="1417" w:type="dxa"/>
          </w:tcPr>
          <w:p w:rsidR="00EC4F7A" w:rsidRDefault="00BC069A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52800</w:t>
            </w:r>
          </w:p>
        </w:tc>
        <w:tc>
          <w:tcPr>
            <w:tcW w:w="4445" w:type="dxa"/>
          </w:tcPr>
          <w:p w:rsidR="00EC4F7A" w:rsidRDefault="00BC069A" w:rsidP="00BC069A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年杭州市区全社会在岗职工年平均工资为</w:t>
            </w:r>
            <w:r>
              <w:rPr>
                <w:rFonts w:hint="eastAsia"/>
              </w:rPr>
              <w:t>67047</w:t>
            </w:r>
            <w:r>
              <w:rPr>
                <w:rFonts w:hint="eastAsia"/>
              </w:rPr>
              <w:t>元。平均月工资</w:t>
            </w:r>
            <w:r>
              <w:rPr>
                <w:rFonts w:hint="eastAsia"/>
              </w:rPr>
              <w:t>5587.25</w:t>
            </w:r>
            <w:r>
              <w:rPr>
                <w:rFonts w:hint="eastAsia"/>
              </w:rPr>
              <w:t>元。根据《劳动法》规定，每月工作</w:t>
            </w:r>
            <w:r>
              <w:rPr>
                <w:rFonts w:hint="eastAsia"/>
              </w:rPr>
              <w:t>21.75</w:t>
            </w:r>
            <w:r>
              <w:rPr>
                <w:rFonts w:hint="eastAsia"/>
              </w:rPr>
              <w:t>天，每天工作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小时。时薪为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元。我们小组每天工作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小时，共计工作</w:t>
            </w: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天。总计</w:t>
            </w:r>
            <w:r>
              <w:rPr>
                <w:rFonts w:hint="eastAsia"/>
              </w:rPr>
              <w:t>52800</w:t>
            </w:r>
            <w:r>
              <w:rPr>
                <w:rFonts w:hint="eastAsia"/>
              </w:rPr>
              <w:t>元</w:t>
            </w:r>
          </w:p>
        </w:tc>
        <w:bookmarkStart w:id="0" w:name="_GoBack"/>
        <w:bookmarkEnd w:id="0"/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场地成本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可以选择在寝室或是图书馆自习室等可以免费使用的场地进行讨论</w:t>
            </w:r>
          </w:p>
        </w:tc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文本印刷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4445" w:type="dxa"/>
          </w:tcPr>
          <w:p w:rsidR="00EC4F7A" w:rsidRDefault="00C16CE5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打印资料和报告等</w:t>
            </w:r>
          </w:p>
        </w:tc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55</w:t>
            </w:r>
          </w:p>
        </w:tc>
        <w:tc>
          <w:tcPr>
            <w:tcW w:w="4445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阿里云服务器</w:t>
            </w:r>
            <w:proofErr w:type="gramStart"/>
            <w:r>
              <w:rPr>
                <w:rFonts w:hint="eastAsia"/>
              </w:rPr>
              <w:t>学生价</w:t>
            </w:r>
            <w:r w:rsidR="00C16CE5">
              <w:rPr>
                <w:rFonts w:hint="eastAsia"/>
              </w:rPr>
              <w:t>半</w:t>
            </w:r>
            <w:proofErr w:type="gramEnd"/>
            <w:r w:rsidR="00C16CE5">
              <w:rPr>
                <w:rFonts w:hint="eastAsia"/>
              </w:rPr>
              <w:t>年</w:t>
            </w:r>
          </w:p>
        </w:tc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学习培训</w:t>
            </w:r>
          </w:p>
        </w:tc>
        <w:tc>
          <w:tcPr>
            <w:tcW w:w="1417" w:type="dxa"/>
          </w:tcPr>
          <w:p w:rsidR="00EC4F7A" w:rsidRDefault="00C16CE5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800</w:t>
            </w:r>
          </w:p>
        </w:tc>
        <w:tc>
          <w:tcPr>
            <w:tcW w:w="4445" w:type="dxa"/>
          </w:tcPr>
          <w:p w:rsidR="00EC4F7A" w:rsidRDefault="00C16CE5" w:rsidP="00C16CE5">
            <w:pPr>
              <w:pStyle w:val="a7"/>
              <w:ind w:firstLineChars="0" w:firstLine="0"/>
            </w:pPr>
            <w:r>
              <w:rPr>
                <w:rFonts w:hint="eastAsia"/>
              </w:rPr>
              <w:t>包括了网上收费文档下载、图书购买、在线课程等</w:t>
            </w:r>
          </w:p>
        </w:tc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软件成本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4445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大部分软件会使用开源或者盗版，但不排除只能选择正版</w:t>
            </w:r>
            <w:r w:rsidR="00C16CE5">
              <w:rPr>
                <w:rFonts w:hint="eastAsia"/>
              </w:rPr>
              <w:t>的情况</w:t>
            </w:r>
          </w:p>
        </w:tc>
      </w:tr>
      <w:tr w:rsidR="000E2A6E" w:rsidTr="000E2A6E">
        <w:tc>
          <w:tcPr>
            <w:tcW w:w="1820" w:type="dxa"/>
          </w:tcPr>
          <w:p w:rsidR="000E2A6E" w:rsidRDefault="00C16CE5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活动交流</w:t>
            </w:r>
          </w:p>
        </w:tc>
        <w:tc>
          <w:tcPr>
            <w:tcW w:w="1417" w:type="dxa"/>
          </w:tcPr>
          <w:p w:rsidR="000E2A6E" w:rsidRDefault="00C16CE5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4445" w:type="dxa"/>
          </w:tcPr>
          <w:p w:rsidR="000E2A6E" w:rsidRDefault="00C16CE5" w:rsidP="00EC4F7A">
            <w:pPr>
              <w:pStyle w:val="a7"/>
              <w:ind w:firstLineChars="0" w:firstLine="0"/>
            </w:pPr>
            <w:r w:rsidRPr="00C16CE5">
              <w:t>team building</w:t>
            </w:r>
            <w:r>
              <w:rPr>
                <w:rFonts w:hint="eastAsia"/>
              </w:rPr>
              <w:t>交流感情增强默契</w:t>
            </w:r>
          </w:p>
        </w:tc>
      </w:tr>
    </w:tbl>
    <w:p w:rsidR="00EC4F7A" w:rsidRDefault="00EC4F7A" w:rsidP="00EC4F7A">
      <w:pPr>
        <w:pStyle w:val="a7"/>
        <w:ind w:left="840" w:firstLineChars="0" w:firstLine="0"/>
      </w:pPr>
      <w:r>
        <w:rPr>
          <w:rFonts w:hint="eastAsia"/>
        </w:rPr>
        <w:t xml:space="preserve"> </w:t>
      </w:r>
    </w:p>
    <w:sectPr w:rsidR="00EC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FF1" w:rsidRDefault="00D17FF1" w:rsidP="00F66687">
      <w:r>
        <w:separator/>
      </w:r>
    </w:p>
  </w:endnote>
  <w:endnote w:type="continuationSeparator" w:id="0">
    <w:p w:rsidR="00D17FF1" w:rsidRDefault="00D17FF1" w:rsidP="00F6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FF1" w:rsidRDefault="00D17FF1" w:rsidP="00F66687">
      <w:r>
        <w:separator/>
      </w:r>
    </w:p>
  </w:footnote>
  <w:footnote w:type="continuationSeparator" w:id="0">
    <w:p w:rsidR="00D17FF1" w:rsidRDefault="00D17FF1" w:rsidP="00F66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2F8F"/>
    <w:multiLevelType w:val="hybridMultilevel"/>
    <w:tmpl w:val="C8505E7A"/>
    <w:lvl w:ilvl="0" w:tplc="01C8C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87"/>
    <w:rsid w:val="000E2A6E"/>
    <w:rsid w:val="002A03AA"/>
    <w:rsid w:val="00361284"/>
    <w:rsid w:val="003E6858"/>
    <w:rsid w:val="00BC069A"/>
    <w:rsid w:val="00C16CE5"/>
    <w:rsid w:val="00D17FF1"/>
    <w:rsid w:val="00EC4F7A"/>
    <w:rsid w:val="00F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0BA1F"/>
  <w15:docId w15:val="{E7CAD082-01BA-4F86-940B-BF4AA150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87"/>
    <w:rPr>
      <w:sz w:val="18"/>
      <w:szCs w:val="18"/>
    </w:rPr>
  </w:style>
  <w:style w:type="paragraph" w:styleId="a7">
    <w:name w:val="List Paragraph"/>
    <w:basedOn w:val="a"/>
    <w:uiPriority w:val="34"/>
    <w:qFormat/>
    <w:rsid w:val="00F66687"/>
    <w:pPr>
      <w:ind w:firstLineChars="200" w:firstLine="420"/>
    </w:pPr>
  </w:style>
  <w:style w:type="table" w:styleId="a8">
    <w:name w:val="Table Grid"/>
    <w:basedOn w:val="a1"/>
    <w:uiPriority w:val="59"/>
    <w:rsid w:val="00EC4F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3</cp:revision>
  <dcterms:created xsi:type="dcterms:W3CDTF">2018-09-29T10:52:00Z</dcterms:created>
  <dcterms:modified xsi:type="dcterms:W3CDTF">2018-10-18T14:14:00Z</dcterms:modified>
</cp:coreProperties>
</file>