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E4775D">
      <w:pPr>
        <w:jc w:val="center"/>
        <w:rPr>
          <w:sz w:val="28"/>
        </w:rPr>
      </w:pPr>
      <w:r>
        <w:rPr>
          <w:sz w:val="28"/>
        </w:rPr>
        <w:t>Учреждение образования</w:t>
      </w:r>
    </w:p>
    <w:p w14:paraId="7FC407D8">
      <w:pPr>
        <w:spacing w:after="4200"/>
        <w:jc w:val="center"/>
        <w:rPr>
          <w:sz w:val="28"/>
        </w:rPr>
      </w:pPr>
      <w:r>
        <w:rPr>
          <w:sz w:val="28"/>
        </w:rPr>
        <w:t>«БЕЛОРУССКИЙ ГОСУДАРСТВЕННЫЙ ТЕХНОЛОГИЧЕСКИЙ УНИВЕРСИТЕТ»</w:t>
      </w:r>
    </w:p>
    <w:p w14:paraId="1E6DDA3D">
      <w:pPr>
        <w:spacing w:after="4680"/>
        <w:jc w:val="center"/>
        <w:rPr>
          <w:sz w:val="44"/>
          <w:szCs w:val="44"/>
        </w:rPr>
      </w:pPr>
      <w:r>
        <w:rPr>
          <w:sz w:val="44"/>
          <w:szCs w:val="44"/>
        </w:rPr>
        <w:t>Разработка и анализ требований</w:t>
      </w:r>
    </w:p>
    <w:p w14:paraId="775A17DF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Студент: </w:t>
      </w:r>
      <w:r>
        <w:rPr>
          <w:rFonts w:hint="default"/>
          <w:sz w:val="28"/>
          <w:szCs w:val="28"/>
          <w:lang w:val="ru-RU"/>
        </w:rPr>
        <w:t>Хутор</w:t>
      </w:r>
      <w:r>
        <w:rPr>
          <w:sz w:val="28"/>
          <w:szCs w:val="28"/>
        </w:rPr>
        <w:t>ц</w:t>
      </w:r>
      <w:r>
        <w:rPr>
          <w:sz w:val="28"/>
          <w:szCs w:val="28"/>
          <w:lang w:val="ru-RU"/>
        </w:rPr>
        <w:t>ов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К</w:t>
      </w:r>
      <w:r>
        <w:rPr>
          <w:sz w:val="28"/>
          <w:szCs w:val="28"/>
        </w:rPr>
        <w:t xml:space="preserve">. </w:t>
      </w:r>
      <w:r>
        <w:rPr>
          <w:sz w:val="28"/>
          <w:szCs w:val="28"/>
          <w:lang w:val="ru-RU"/>
        </w:rPr>
        <w:t>В</w:t>
      </w:r>
      <w:r>
        <w:rPr>
          <w:sz w:val="28"/>
          <w:szCs w:val="28"/>
        </w:rPr>
        <w:t xml:space="preserve">. </w:t>
      </w:r>
    </w:p>
    <w:p w14:paraId="5652AB50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ФИТ 2 курс </w:t>
      </w:r>
      <w:r>
        <w:rPr>
          <w:rFonts w:hint="default"/>
          <w:sz w:val="28"/>
          <w:szCs w:val="28"/>
          <w:lang w:val="en-US"/>
        </w:rPr>
        <w:t>9</w:t>
      </w:r>
      <w:r>
        <w:rPr>
          <w:sz w:val="28"/>
          <w:szCs w:val="28"/>
        </w:rPr>
        <w:t xml:space="preserve"> группа</w:t>
      </w:r>
    </w:p>
    <w:p w14:paraId="0A734A50">
      <w:pPr>
        <w:wordWrap w:val="0"/>
        <w:jc w:val="right"/>
        <w:rPr>
          <w:rFonts w:hint="default"/>
          <w:lang w:val="ru-RU"/>
        </w:rPr>
      </w:pPr>
      <w:r>
        <w:rPr>
          <w:sz w:val="28"/>
          <w:szCs w:val="28"/>
        </w:rPr>
        <w:t xml:space="preserve">Преподаватель: </w:t>
      </w:r>
      <w:r>
        <w:rPr>
          <w:rFonts w:hint="default"/>
          <w:sz w:val="28"/>
          <w:szCs w:val="28"/>
          <w:lang w:val="ru-RU"/>
        </w:rPr>
        <w:t>Ромыш А.С.</w:t>
      </w:r>
    </w:p>
    <w:p w14:paraId="03F699E3"/>
    <w:p w14:paraId="267A3D22"/>
    <w:p w14:paraId="3A880683"/>
    <w:p w14:paraId="0F6E9C2B"/>
    <w:p w14:paraId="2169E987"/>
    <w:p w14:paraId="77309397"/>
    <w:p w14:paraId="1D9B06DD">
      <w:pPr>
        <w:jc w:val="center"/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t>Минск 202</w:t>
      </w:r>
      <w:r>
        <w:rPr>
          <w:rFonts w:hint="default"/>
          <w:sz w:val="28"/>
          <w:szCs w:val="28"/>
          <w:lang w:val="en-US"/>
        </w:rPr>
        <w:t>5</w:t>
      </w:r>
    </w:p>
    <w:p w14:paraId="7B96B191"/>
    <w:p w14:paraId="395D79ED"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22EE9EB"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F6FB272">
      <w:pPr>
        <w:jc w:val="center"/>
      </w:pPr>
      <w:r>
        <w:drawing>
          <wp:inline distT="0" distB="0" distL="114300" distR="114300">
            <wp:extent cx="6043930" cy="5899785"/>
            <wp:effectExtent l="0" t="0" r="6350" b="13335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43930" cy="589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7380B">
      <w:pPr>
        <w:jc w:val="center"/>
      </w:pPr>
    </w:p>
    <w:p w14:paraId="7FFC149C">
      <w:pPr>
        <w:jc w:val="center"/>
        <w:rPr>
          <w:rFonts w:hint="default"/>
          <w:lang w:val="ru-RU"/>
        </w:rPr>
      </w:pPr>
    </w:p>
    <w:p w14:paraId="55DBBF27">
      <w:pPr>
        <w:jc w:val="center"/>
        <w:rPr>
          <w:rFonts w:hint="default"/>
          <w:lang w:val="ru-RU"/>
        </w:rPr>
      </w:pPr>
    </w:p>
    <w:p w14:paraId="375C7B7A">
      <w:pPr>
        <w:jc w:val="center"/>
        <w:rPr>
          <w:rFonts w:hint="default"/>
          <w:lang w:val="ru-RU"/>
        </w:rPr>
      </w:pPr>
    </w:p>
    <w:p w14:paraId="7FD63CE8">
      <w:pPr>
        <w:jc w:val="center"/>
        <w:rPr>
          <w:rFonts w:hint="default"/>
          <w:lang w:val="ru-RU"/>
        </w:rPr>
      </w:pPr>
    </w:p>
    <w:p w14:paraId="6A0031F5">
      <w:pPr>
        <w:jc w:val="center"/>
        <w:rPr>
          <w:rFonts w:hint="default"/>
          <w:lang w:val="ru-RU"/>
        </w:rPr>
      </w:pPr>
    </w:p>
    <w:p w14:paraId="4FF9B0E9">
      <w:pPr>
        <w:jc w:val="center"/>
        <w:rPr>
          <w:rFonts w:hint="default"/>
          <w:lang w:val="ru-RU"/>
        </w:rPr>
      </w:pPr>
    </w:p>
    <w:p w14:paraId="7B4384ED">
      <w:pPr>
        <w:jc w:val="center"/>
        <w:rPr>
          <w:rFonts w:hint="default"/>
          <w:lang w:val="ru-RU"/>
        </w:rPr>
      </w:pPr>
    </w:p>
    <w:p w14:paraId="375DAC3A">
      <w:pPr>
        <w:jc w:val="center"/>
        <w:rPr>
          <w:rFonts w:hint="default"/>
          <w:lang w:val="ru-RU"/>
        </w:rPr>
      </w:pPr>
    </w:p>
    <w:p w14:paraId="0A22FA10">
      <w:pPr>
        <w:jc w:val="center"/>
        <w:rPr>
          <w:rFonts w:hint="default"/>
          <w:lang w:val="ru-RU"/>
        </w:rPr>
      </w:pPr>
    </w:p>
    <w:p w14:paraId="4180CF5F">
      <w:pPr>
        <w:jc w:val="center"/>
        <w:rPr>
          <w:rFonts w:hint="default"/>
          <w:lang w:val="ru-RU"/>
        </w:rPr>
      </w:pPr>
    </w:p>
    <w:p w14:paraId="244D3673">
      <w:pPr>
        <w:jc w:val="center"/>
        <w:rPr>
          <w:rFonts w:hint="default"/>
          <w:lang w:val="ru-RU"/>
        </w:rPr>
      </w:pPr>
    </w:p>
    <w:p w14:paraId="1562F88A">
      <w:pPr>
        <w:jc w:val="center"/>
        <w:rPr>
          <w:rFonts w:hint="default"/>
          <w:lang w:val="ru-RU"/>
        </w:rPr>
      </w:pPr>
    </w:p>
    <w:p w14:paraId="7D313876">
      <w:pPr>
        <w:jc w:val="center"/>
        <w:rPr>
          <w:rFonts w:hint="default"/>
          <w:lang w:val="ru-RU"/>
        </w:rPr>
      </w:pPr>
    </w:p>
    <w:p w14:paraId="7CEBBB77">
      <w:pPr>
        <w:jc w:val="center"/>
        <w:rPr>
          <w:rFonts w:hint="default"/>
          <w:lang w:val="ru-RU"/>
        </w:rPr>
      </w:pPr>
    </w:p>
    <w:p w14:paraId="0F0D14BF">
      <w:pPr>
        <w:jc w:val="center"/>
        <w:rPr>
          <w:rFonts w:hint="default"/>
          <w:lang w:val="ru-RU"/>
        </w:rPr>
      </w:pPr>
    </w:p>
    <w:p w14:paraId="7E1EB219">
      <w:pPr>
        <w:jc w:val="center"/>
        <w:rPr>
          <w:rFonts w:hint="default"/>
          <w:lang w:val="ru-RU"/>
        </w:rPr>
      </w:pPr>
    </w:p>
    <w:p w14:paraId="27D9E50C">
      <w:pPr>
        <w:jc w:val="center"/>
        <w:rPr>
          <w:rFonts w:hint="default"/>
          <w:lang w:val="ru-RU"/>
        </w:rPr>
      </w:pPr>
    </w:p>
    <w:p w14:paraId="03E5C2B4">
      <w:pPr>
        <w:jc w:val="center"/>
        <w:rPr>
          <w:rFonts w:hint="default"/>
          <w:lang w:val="ru-RU"/>
        </w:rPr>
      </w:pPr>
    </w:p>
    <w:p w14:paraId="4894D54E">
      <w:pPr>
        <w:jc w:val="center"/>
        <w:rPr>
          <w:rFonts w:hint="default"/>
          <w:lang w:val="ru-RU"/>
        </w:rPr>
      </w:pPr>
    </w:p>
    <w:p w14:paraId="43789E33">
      <w:pPr>
        <w:jc w:val="center"/>
        <w:rPr>
          <w:rFonts w:hint="default"/>
          <w:lang w:val="ru-RU"/>
        </w:rPr>
      </w:pPr>
    </w:p>
    <w:p w14:paraId="4684B685">
      <w:pPr>
        <w:jc w:val="both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Ver1(MVP)</w:t>
      </w:r>
    </w:p>
    <w:p w14:paraId="2CEF9125">
      <w:pPr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5271135" cy="4073525"/>
            <wp:effectExtent l="0" t="0" r="1905" b="10795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07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D5D91">
      <w:pPr>
        <w:jc w:val="both"/>
        <w:rPr>
          <w:rFonts w:hint="default"/>
          <w:lang w:val="en-US"/>
        </w:rPr>
      </w:pPr>
      <w:r>
        <w:rPr>
          <w:rFonts w:hint="default"/>
          <w:sz w:val="36"/>
          <w:szCs w:val="36"/>
          <w:lang w:val="en-US"/>
        </w:rPr>
        <w:t>Ver2</w:t>
      </w:r>
    </w:p>
    <w:p w14:paraId="049749D7">
      <w:pPr>
        <w:jc w:val="center"/>
      </w:pPr>
      <w:r>
        <w:drawing>
          <wp:inline distT="0" distB="0" distL="114300" distR="114300">
            <wp:extent cx="4905375" cy="3829050"/>
            <wp:effectExtent l="0" t="0" r="1905" b="11430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C598B">
      <w:pPr>
        <w:jc w:val="both"/>
        <w:rPr>
          <w:rFonts w:hint="default"/>
          <w:sz w:val="36"/>
          <w:szCs w:val="36"/>
          <w:lang w:val="en-US"/>
        </w:rPr>
      </w:pPr>
    </w:p>
    <w:p w14:paraId="7B200CB7">
      <w:pPr>
        <w:jc w:val="both"/>
        <w:rPr>
          <w:rFonts w:hint="default"/>
          <w:sz w:val="36"/>
          <w:szCs w:val="36"/>
          <w:lang w:val="en-US"/>
        </w:rPr>
      </w:pPr>
    </w:p>
    <w:p w14:paraId="7B6B46D3">
      <w:pPr>
        <w:jc w:val="both"/>
        <w:rPr>
          <w:rFonts w:hint="default"/>
          <w:sz w:val="36"/>
          <w:szCs w:val="36"/>
          <w:lang w:val="en-US"/>
        </w:rPr>
      </w:pPr>
    </w:p>
    <w:p w14:paraId="2CDE2756">
      <w:pPr>
        <w:jc w:val="both"/>
        <w:rPr>
          <w:rFonts w:hint="default"/>
          <w:sz w:val="36"/>
          <w:szCs w:val="36"/>
          <w:lang w:val="en-US"/>
        </w:rPr>
      </w:pPr>
    </w:p>
    <w:p w14:paraId="6E8EE077">
      <w:pPr>
        <w:jc w:val="both"/>
      </w:pPr>
      <w:r>
        <w:rPr>
          <w:rFonts w:hint="default"/>
          <w:sz w:val="36"/>
          <w:szCs w:val="36"/>
          <w:lang w:val="en-US"/>
        </w:rPr>
        <w:t>Ver3</w:t>
      </w:r>
    </w:p>
    <w:p w14:paraId="02F6D8F6">
      <w:pPr>
        <w:jc w:val="center"/>
      </w:pPr>
      <w:r>
        <w:drawing>
          <wp:inline distT="0" distB="0" distL="114300" distR="114300">
            <wp:extent cx="5273040" cy="3291205"/>
            <wp:effectExtent l="0" t="0" r="0" b="635"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9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45EBE">
      <w:pPr>
        <w:jc w:val="center"/>
      </w:pPr>
    </w:p>
    <w:p w14:paraId="7AD590BF">
      <w:pPr>
        <w:jc w:val="center"/>
      </w:pPr>
    </w:p>
    <w:p w14:paraId="3D771283">
      <w:pPr>
        <w:jc w:val="center"/>
      </w:pPr>
      <w:bookmarkStart w:id="0" w:name="_GoBack"/>
      <w:bookmarkEnd w:id="0"/>
    </w:p>
    <w:p w14:paraId="2E4DE2D7">
      <w:pPr>
        <w:jc w:val="left"/>
        <w:rPr>
          <w:rFonts w:hint="default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313FEA"/>
    <w:rsid w:val="21157446"/>
    <w:rsid w:val="59D27073"/>
    <w:rsid w:val="5D901078"/>
    <w:rsid w:val="776E4C01"/>
    <w:rsid w:val="7EFD6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38</TotalTime>
  <ScaleCrop>false</ScaleCrop>
  <LinksUpToDate>false</LinksUpToDate>
  <CharactersWithSpaces>0</CharactersWithSpaces>
  <Application>WPS Office_12.2.0.20341_F1E327BC-269C-435d-A152-05C5408002CA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2025-02-26T12:10:00Z</dcterms:created>
  <dc:creator>khuta</dc:creator>
  <cp:lastModifiedBy>khuta</cp:lastModifiedBy>
  <dcterms:modified xsi:type="dcterms:W3CDTF">2025-03-13T12:10:28Z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1033-12.2.0.20341</vt:lpwstr>
  </property>
  <property fmtid="{D5CDD505-2E9C-101B-9397-08002B2CF9AE}" pid="3" name="ICV">
    <vt:lpwstr>38E388308F314938890248BB4C81D7E9_12</vt:lpwstr>
  </property>
</Properties>
</file>