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A9044E">
      <w:pPr>
        <w:pStyle w:val="3"/>
        <w:jc w:val="center"/>
        <w:rPr>
          <w:rFonts w:ascii="宋体" w:hAnsi="宋体" w:eastAsia="宋体"/>
          <w:bCs w:val="0"/>
        </w:rPr>
      </w:pPr>
      <w:bookmarkStart w:id="0" w:name="_Toc73958147"/>
      <w:r>
        <w:rPr>
          <w:rFonts w:hint="eastAsia" w:ascii="宋体" w:hAnsi="宋体" w:eastAsia="宋体"/>
          <w:szCs w:val="44"/>
        </w:rPr>
        <w:t>实验三　</w:t>
      </w:r>
      <w:r>
        <w:rPr>
          <w:rFonts w:hint="eastAsia" w:ascii="宋体" w:hAnsi="宋体"/>
        </w:rPr>
        <w:t>综合GIS应用系统的开发</w:t>
      </w:r>
      <w:bookmarkEnd w:id="0"/>
    </w:p>
    <w:p w14:paraId="39566CA9">
      <w:pPr>
        <w:spacing w:line="360" w:lineRule="auto"/>
        <w:ind w:left="294" w:right="-624" w:rightChars="-297" w:hanging="294" w:hangingChars="92"/>
        <w:rPr>
          <w:rFonts w:ascii="宋体" w:hAnsi="宋体"/>
          <w:sz w:val="32"/>
          <w:szCs w:val="32"/>
        </w:rPr>
      </w:pPr>
      <w:r>
        <w:rPr>
          <w:rFonts w:hint="eastAsia" w:ascii="黑体" w:eastAsia="黑体"/>
          <w:sz w:val="32"/>
          <w:szCs w:val="32"/>
        </w:rPr>
        <w:t xml:space="preserve">                       </w:t>
      </w:r>
      <w:r>
        <w:rPr>
          <w:rFonts w:hint="eastAsia" w:ascii="宋体" w:hAnsi="宋体"/>
          <w:sz w:val="32"/>
          <w:szCs w:val="32"/>
        </w:rPr>
        <w:t>实验报告</w:t>
      </w:r>
    </w:p>
    <w:p w14:paraId="6811CE89">
      <w:pPr>
        <w:jc w:val="left"/>
      </w:pPr>
    </w:p>
    <w:tbl>
      <w:tblPr>
        <w:tblStyle w:val="18"/>
        <w:tblW w:w="9118"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1"/>
        <w:gridCol w:w="5130"/>
        <w:gridCol w:w="1125"/>
        <w:gridCol w:w="2242"/>
      </w:tblGrid>
      <w:tr w14:paraId="39351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10EA929">
            <w:pPr>
              <w:spacing w:line="360" w:lineRule="auto"/>
              <w:ind w:right="-624" w:rightChars="-297"/>
              <w:rPr>
                <w:rFonts w:hint="eastAsia"/>
              </w:rPr>
            </w:pPr>
            <w:r>
              <w:rPr>
                <w:rFonts w:hint="eastAsia"/>
              </w:rPr>
              <w:t>实验</w:t>
            </w:r>
          </w:p>
          <w:p w14:paraId="42A3AECB">
            <w:pPr>
              <w:spacing w:line="360" w:lineRule="auto"/>
              <w:ind w:right="-624" w:rightChars="-297"/>
            </w:pPr>
            <w:r>
              <w:rPr>
                <w:rFonts w:hint="eastAsia"/>
              </w:rPr>
              <w:t>项目</w:t>
            </w:r>
          </w:p>
        </w:tc>
        <w:tc>
          <w:tcPr>
            <w:tcW w:w="5130" w:type="dxa"/>
          </w:tcPr>
          <w:p w14:paraId="73E9D219">
            <w:pPr>
              <w:spacing w:line="360" w:lineRule="auto"/>
              <w:ind w:right="-624" w:rightChars="-297"/>
              <w:rPr>
                <w:rFonts w:hint="eastAsia"/>
                <w:b/>
              </w:rPr>
            </w:pPr>
            <w:r>
              <w:rPr>
                <w:rFonts w:hint="eastAsia"/>
                <w:b/>
              </w:rPr>
              <w:t>师大快跑：点亮校园计划</w:t>
            </w:r>
          </w:p>
          <w:p w14:paraId="2D469057">
            <w:pPr>
              <w:spacing w:line="360" w:lineRule="auto"/>
              <w:ind w:right="-624" w:rightChars="-297"/>
              <w:rPr>
                <w:b/>
              </w:rPr>
            </w:pPr>
            <w:r>
              <w:rPr>
                <w:rFonts w:hint="eastAsia"/>
                <w:b/>
              </w:rPr>
              <w:t>——福建师范大学旗山校区空间探索微信小程序</w:t>
            </w:r>
          </w:p>
        </w:tc>
        <w:tc>
          <w:tcPr>
            <w:tcW w:w="1125" w:type="dxa"/>
          </w:tcPr>
          <w:p w14:paraId="57444BFE">
            <w:pPr>
              <w:spacing w:line="360" w:lineRule="auto"/>
              <w:ind w:right="-624" w:rightChars="-297"/>
            </w:pPr>
            <w:r>
              <w:rPr>
                <w:rFonts w:hint="eastAsia"/>
              </w:rPr>
              <w:t>成绩</w:t>
            </w:r>
          </w:p>
        </w:tc>
        <w:tc>
          <w:tcPr>
            <w:tcW w:w="2242" w:type="dxa"/>
          </w:tcPr>
          <w:p w14:paraId="2BA50895">
            <w:pPr>
              <w:spacing w:line="360" w:lineRule="auto"/>
              <w:ind w:right="-624" w:rightChars="-297"/>
            </w:pPr>
          </w:p>
        </w:tc>
      </w:tr>
      <w:tr w14:paraId="75733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6" w:hRule="atLeast"/>
        </w:trPr>
        <w:tc>
          <w:tcPr>
            <w:tcW w:w="621" w:type="dxa"/>
            <w:vAlign w:val="center"/>
          </w:tcPr>
          <w:p w14:paraId="4C5DFDC5">
            <w:pPr>
              <w:spacing w:line="360" w:lineRule="auto"/>
              <w:ind w:right="-107" w:rightChars="-51"/>
              <w:rPr>
                <w:rFonts w:hint="eastAsia"/>
              </w:rPr>
            </w:pPr>
            <w:r>
              <w:rPr>
                <w:rFonts w:hint="eastAsia"/>
              </w:rPr>
              <w:t>实验</w:t>
            </w:r>
          </w:p>
          <w:p w14:paraId="20F4D0A8">
            <w:pPr>
              <w:spacing w:line="360" w:lineRule="auto"/>
              <w:ind w:right="-107" w:rightChars="-51"/>
            </w:pPr>
            <w:r>
              <w:rPr>
                <w:rFonts w:hint="eastAsia"/>
              </w:rPr>
              <w:t>目的</w:t>
            </w:r>
          </w:p>
        </w:tc>
        <w:tc>
          <w:tcPr>
            <w:tcW w:w="8497" w:type="dxa"/>
            <w:gridSpan w:val="3"/>
          </w:tcPr>
          <w:p w14:paraId="57D91ACE">
            <w:pPr>
              <w:numPr>
                <w:ilvl w:val="0"/>
                <w:numId w:val="1"/>
              </w:numPr>
              <w:ind w:left="425" w:leftChars="0" w:hanging="425" w:firstLineChars="0"/>
              <w:rPr>
                <w:rFonts w:hint="eastAsia"/>
              </w:rPr>
            </w:pPr>
            <w:r>
              <w:rPr>
                <w:rFonts w:hint="eastAsia"/>
              </w:rPr>
              <w:t xml:space="preserve">加深对综合GIS应用系统基本功能的理解，掌握地图显示、地图缩放、位置定位、轨迹绘制、空间查询和属性信息展示等功能的实现方法。  </w:t>
            </w:r>
          </w:p>
          <w:p w14:paraId="0F60546D">
            <w:pPr>
              <w:numPr>
                <w:ilvl w:val="0"/>
                <w:numId w:val="1"/>
              </w:numPr>
              <w:ind w:left="425" w:leftChars="0" w:hanging="425" w:firstLineChars="0"/>
              <w:rPr>
                <w:rFonts w:hint="eastAsia"/>
              </w:rPr>
            </w:pPr>
            <w:r>
              <w:rPr>
                <w:rFonts w:hint="eastAsia"/>
              </w:rPr>
              <w:t xml:space="preserve">综合运用WebGIS、位置服务、空间数据组织、缓冲区分析、空间覆盖统计和云数据库等课程知识。  </w:t>
            </w:r>
          </w:p>
          <w:p w14:paraId="549C6F73">
            <w:pPr>
              <w:numPr>
                <w:ilvl w:val="0"/>
                <w:numId w:val="1"/>
              </w:numPr>
              <w:ind w:left="425" w:leftChars="0" w:hanging="425" w:firstLineChars="0"/>
            </w:pPr>
            <w:r>
              <w:rPr>
                <w:rFonts w:hint="eastAsia"/>
              </w:rPr>
              <w:t>通过开发“师大快跑：点亮校园计划”微信小程序，将校园真实空间</w:t>
            </w:r>
            <w:bookmarkStart w:id="1" w:name="_GoBack"/>
            <w:bookmarkEnd w:id="1"/>
            <w:r>
              <w:rPr>
                <w:rFonts w:hint="eastAsia"/>
              </w:rPr>
              <w:t>、用户移动轨迹和游戏化反馈相结合，提高综合GIS应用系统的设计、开发、调试和测试能力。</w:t>
            </w:r>
          </w:p>
        </w:tc>
      </w:tr>
      <w:tr w14:paraId="5E8FD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621" w:type="dxa"/>
            <w:vAlign w:val="center"/>
          </w:tcPr>
          <w:p w14:paraId="1D051075">
            <w:pPr>
              <w:spacing w:line="360" w:lineRule="auto"/>
              <w:ind w:right="-107" w:rightChars="-51"/>
              <w:rPr>
                <w:rFonts w:hint="eastAsia"/>
              </w:rPr>
            </w:pPr>
            <w:r>
              <w:rPr>
                <w:rFonts w:hint="eastAsia"/>
              </w:rPr>
              <w:t>主要</w:t>
            </w:r>
          </w:p>
          <w:p w14:paraId="2B7300E1">
            <w:pPr>
              <w:spacing w:line="360" w:lineRule="auto"/>
              <w:ind w:right="-107" w:rightChars="-51"/>
              <w:rPr>
                <w:rFonts w:hint="eastAsia"/>
              </w:rPr>
            </w:pPr>
            <w:r>
              <w:rPr>
                <w:rFonts w:hint="eastAsia"/>
              </w:rPr>
              <w:t>仪器</w:t>
            </w:r>
          </w:p>
          <w:p w14:paraId="4FF85A55">
            <w:pPr>
              <w:spacing w:line="360" w:lineRule="auto"/>
              <w:ind w:right="-107" w:rightChars="-51"/>
              <w:rPr>
                <w:rFonts w:hint="eastAsia"/>
              </w:rPr>
            </w:pPr>
            <w:r>
              <w:rPr>
                <w:rFonts w:hint="eastAsia"/>
              </w:rPr>
              <w:t>及软</w:t>
            </w:r>
          </w:p>
          <w:p w14:paraId="07082316">
            <w:pPr>
              <w:spacing w:line="360" w:lineRule="auto"/>
              <w:ind w:right="-107" w:rightChars="-51"/>
            </w:pPr>
            <w:r>
              <w:rPr>
                <w:rFonts w:hint="eastAsia"/>
              </w:rPr>
              <w:t>件</w:t>
            </w:r>
          </w:p>
        </w:tc>
        <w:tc>
          <w:tcPr>
            <w:tcW w:w="8497" w:type="dxa"/>
            <w:gridSpan w:val="3"/>
          </w:tcPr>
          <w:p w14:paraId="62156349">
            <w:pPr>
              <w:spacing w:line="360" w:lineRule="auto"/>
              <w:ind w:right="-57" w:rightChars="-27"/>
              <w:rPr>
                <w:rFonts w:hint="default" w:eastAsia="宋体"/>
                <w:lang w:val="en-US" w:eastAsia="zh-CN"/>
              </w:rPr>
            </w:pPr>
            <w:r>
              <w:rPr>
                <w:rFonts w:hint="default" w:eastAsia="宋体"/>
                <w:lang w:val="en-US" w:eastAsia="zh-CN"/>
              </w:rPr>
              <w:t>硬件：Windows计算机、支持GPS定位的智能手机。</w:t>
            </w:r>
          </w:p>
          <w:p w14:paraId="7B5F05D9">
            <w:pPr>
              <w:spacing w:line="360" w:lineRule="auto"/>
              <w:ind w:right="-57" w:rightChars="-27"/>
              <w:rPr>
                <w:rFonts w:hint="default" w:eastAsia="宋体"/>
                <w:lang w:val="en-US" w:eastAsia="zh-CN"/>
              </w:rPr>
            </w:pPr>
            <w:r>
              <w:rPr>
                <w:rFonts w:hint="default" w:eastAsia="宋体"/>
                <w:lang w:val="en-US" w:eastAsia="zh-CN"/>
              </w:rPr>
              <w:t>软件：微信开发者工具、微信小程序原生地图组件、微信云开发CloudBase、Node.js及npm、JavaScript、Git/GitHub。</w:t>
            </w:r>
          </w:p>
          <w:p w14:paraId="1E77CFE2">
            <w:pPr>
              <w:spacing w:line="360" w:lineRule="auto"/>
              <w:ind w:right="-57" w:rightChars="-27"/>
              <w:rPr>
                <w:rFonts w:hint="default" w:eastAsia="宋体"/>
                <w:lang w:val="en-US" w:eastAsia="zh-CN"/>
              </w:rPr>
            </w:pPr>
            <w:r>
              <w:rPr>
                <w:rFonts w:hint="default" w:eastAsia="宋体"/>
                <w:lang w:val="en-US" w:eastAsia="zh-CN"/>
              </w:rPr>
              <w:t>开发资源：福建师范大学旗山校区边界、道路、建筑、POI、逻辑网格等GIS空间数据。</w:t>
            </w:r>
          </w:p>
        </w:tc>
      </w:tr>
      <w:tr w14:paraId="3C341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5" w:hRule="atLeast"/>
        </w:trPr>
        <w:tc>
          <w:tcPr>
            <w:tcW w:w="621" w:type="dxa"/>
            <w:vAlign w:val="center"/>
          </w:tcPr>
          <w:p w14:paraId="2D7BA388">
            <w:pPr>
              <w:spacing w:line="400" w:lineRule="exact"/>
              <w:ind w:right="-107" w:rightChars="-51"/>
              <w:jc w:val="center"/>
            </w:pPr>
            <w:r>
              <w:rPr>
                <w:rFonts w:hint="eastAsia"/>
              </w:rPr>
              <w:t>实</w:t>
            </w:r>
          </w:p>
          <w:p w14:paraId="10C104FD">
            <w:pPr>
              <w:spacing w:line="400" w:lineRule="exact"/>
              <w:ind w:right="-107" w:rightChars="-51"/>
              <w:jc w:val="center"/>
            </w:pPr>
            <w:r>
              <w:rPr>
                <w:rFonts w:hint="eastAsia"/>
              </w:rPr>
              <w:t>验</w:t>
            </w:r>
          </w:p>
          <w:p w14:paraId="4D01B0CA">
            <w:pPr>
              <w:spacing w:line="400" w:lineRule="exact"/>
              <w:ind w:right="-107" w:rightChars="-51"/>
              <w:jc w:val="center"/>
            </w:pPr>
            <w:r>
              <w:rPr>
                <w:rFonts w:hint="eastAsia"/>
              </w:rPr>
              <w:t>内</w:t>
            </w:r>
          </w:p>
          <w:p w14:paraId="21241C5F">
            <w:pPr>
              <w:spacing w:line="400" w:lineRule="exact"/>
              <w:ind w:right="-107" w:rightChars="-51"/>
              <w:jc w:val="center"/>
            </w:pPr>
            <w:r>
              <w:rPr>
                <w:rFonts w:hint="eastAsia"/>
              </w:rPr>
              <w:t>容</w:t>
            </w:r>
          </w:p>
          <w:p w14:paraId="56066267">
            <w:pPr>
              <w:spacing w:line="400" w:lineRule="exact"/>
              <w:ind w:right="-107" w:rightChars="-51"/>
              <w:jc w:val="center"/>
            </w:pPr>
          </w:p>
        </w:tc>
        <w:tc>
          <w:tcPr>
            <w:tcW w:w="8497" w:type="dxa"/>
            <w:gridSpan w:val="3"/>
          </w:tcPr>
          <w:p w14:paraId="024E5BBD">
            <w:pPr>
              <w:spacing w:line="360" w:lineRule="auto"/>
              <w:ind w:right="-57" w:rightChars="-27" w:firstLine="420" w:firstLineChars="200"/>
              <w:rPr>
                <w:rFonts w:hint="eastAsia"/>
              </w:rPr>
            </w:pPr>
            <w:r>
              <w:rPr>
                <w:rFonts w:hint="eastAsia"/>
              </w:rPr>
              <w:t>本实验开发一套面向福建师范大学旗山校区的校园空间探索微信小程序。系统以校园地图为主要交互界面，将用户行走或跑步过程中产生的GPS定位轨迹转换为校园空间探索进度。</w:t>
            </w:r>
          </w:p>
          <w:p w14:paraId="5CD7A58E">
            <w:pPr>
              <w:spacing w:line="360" w:lineRule="auto"/>
              <w:ind w:right="-57" w:rightChars="-27" w:firstLine="420" w:firstLineChars="200"/>
              <w:rPr>
                <w:rFonts w:hint="eastAsia"/>
              </w:rPr>
            </w:pPr>
            <w:r>
              <w:rPr>
                <w:rFonts w:hint="eastAsia"/>
              </w:rPr>
              <w:t>主要实验内容如下：</w:t>
            </w:r>
          </w:p>
          <w:p w14:paraId="55F4FFF6">
            <w:pPr>
              <w:numPr>
                <w:ilvl w:val="0"/>
                <w:numId w:val="2"/>
              </w:numPr>
              <w:spacing w:line="360" w:lineRule="auto"/>
              <w:ind w:left="425" w:leftChars="0" w:right="-57" w:rightChars="-27" w:hanging="425" w:firstLineChars="0"/>
              <w:rPr>
                <w:rFonts w:hint="eastAsia"/>
                <w:sz w:val="21"/>
                <w:szCs w:val="21"/>
              </w:rPr>
            </w:pPr>
            <w:r>
              <w:rPr>
                <w:rFonts w:hint="eastAsia"/>
                <w:sz w:val="21"/>
                <w:szCs w:val="21"/>
              </w:rPr>
              <w:t>加载并显示旗山校区边界、道路、建筑、校门、POI和已点亮网格等地图图层。</w:t>
            </w:r>
          </w:p>
          <w:p w14:paraId="7A5088D2">
            <w:pPr>
              <w:numPr>
                <w:ilvl w:val="0"/>
                <w:numId w:val="2"/>
              </w:numPr>
              <w:spacing w:line="360" w:lineRule="auto"/>
              <w:ind w:left="425" w:leftChars="0" w:right="-57" w:rightChars="-27" w:hanging="425" w:firstLineChars="0"/>
              <w:rPr>
                <w:rFonts w:hint="eastAsia"/>
                <w:sz w:val="21"/>
                <w:szCs w:val="21"/>
              </w:rPr>
            </w:pPr>
            <w:r>
              <w:rPr>
                <w:rFonts w:hint="eastAsia"/>
                <w:sz w:val="21"/>
                <w:szCs w:val="21"/>
              </w:rPr>
              <w:t>实现地图拖动、放大、缩小、位置回归及校园全貌显示等基本GIS图形操作。</w:t>
            </w:r>
          </w:p>
          <w:p w14:paraId="2F2C1F95">
            <w:pPr>
              <w:numPr>
                <w:ilvl w:val="0"/>
                <w:numId w:val="2"/>
              </w:numPr>
              <w:spacing w:line="360" w:lineRule="auto"/>
              <w:ind w:left="425" w:leftChars="0" w:right="-57" w:rightChars="-27" w:hanging="425" w:firstLineChars="0"/>
              <w:rPr>
                <w:rFonts w:hint="eastAsia"/>
                <w:sz w:val="21"/>
                <w:szCs w:val="21"/>
              </w:rPr>
            </w:pPr>
            <w:r>
              <w:rPr>
                <w:rFonts w:hint="eastAsia"/>
                <w:sz w:val="21"/>
                <w:szCs w:val="21"/>
              </w:rPr>
              <w:t>获取用户GPS定位点，实时绘制用户移动轨迹。</w:t>
            </w:r>
          </w:p>
          <w:p w14:paraId="2BFE10CA">
            <w:pPr>
              <w:numPr>
                <w:ilvl w:val="0"/>
                <w:numId w:val="2"/>
              </w:numPr>
              <w:spacing w:line="360" w:lineRule="auto"/>
              <w:ind w:left="425" w:leftChars="0" w:right="-57" w:rightChars="-27" w:hanging="425" w:firstLineChars="0"/>
              <w:rPr>
                <w:rFonts w:hint="eastAsia"/>
                <w:sz w:val="21"/>
                <w:szCs w:val="21"/>
              </w:rPr>
            </w:pPr>
            <w:r>
              <w:rPr>
                <w:rFonts w:hint="eastAsia"/>
                <w:sz w:val="21"/>
                <w:szCs w:val="21"/>
              </w:rPr>
              <w:t>利用5m逻辑网格和20m轨迹缓冲范围计算用户探索过的校园空间</w:t>
            </w:r>
            <w:r>
              <w:rPr>
                <w:rFonts w:hint="eastAsia"/>
                <w:sz w:val="21"/>
                <w:szCs w:val="21"/>
                <w:lang w:eastAsia="zh-CN"/>
              </w:rPr>
              <w:t>，</w:t>
            </w:r>
            <w:r>
              <w:rPr>
                <w:rFonts w:hint="eastAsia"/>
                <w:sz w:val="21"/>
                <w:szCs w:val="21"/>
              </w:rPr>
              <w:t>并统计空间覆盖率。</w:t>
            </w:r>
          </w:p>
          <w:p w14:paraId="23EF2A28">
            <w:pPr>
              <w:spacing w:line="360" w:lineRule="auto"/>
              <w:ind w:right="-57" w:rightChars="-27"/>
              <w:jc w:val="center"/>
            </w:pPr>
            <w:r>
              <w:rPr>
                <w:rFonts w:hint="eastAsia" w:ascii="宋体" w:hAnsi="宋体"/>
                <w:color w:val="4B5563"/>
                <w:sz w:val="18"/>
                <w:lang w:val="en-US" w:eastAsia="zh-CN"/>
              </w:rPr>
              <w:drawing>
                <wp:inline distT="0" distB="0" distL="114300" distR="114300">
                  <wp:extent cx="2514600" cy="5474335"/>
                  <wp:effectExtent l="0" t="0" r="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2514600" cy="5474408"/>
                          </a:xfrm>
                          <a:prstGeom prst="rect">
                            <a:avLst/>
                          </a:prstGeom>
                        </pic:spPr>
                      </pic:pic>
                    </a:graphicData>
                  </a:graphic>
                </wp:inline>
              </w:drawing>
            </w:r>
            <w:r>
              <w:rPr>
                <w:rFonts w:hint="eastAsia" w:ascii="宋体" w:hAnsi="宋体"/>
                <w:color w:val="4B5563"/>
                <w:sz w:val="18"/>
                <w:lang w:val="en-US" w:eastAsia="zh-CN"/>
              </w:rPr>
              <w:t xml:space="preserve"> </w:t>
            </w:r>
            <w:r>
              <w:drawing>
                <wp:inline distT="0" distB="0" distL="114300" distR="114300">
                  <wp:extent cx="2514600" cy="5474335"/>
                  <wp:effectExtent l="0" t="0" r="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2514600" cy="5474408"/>
                          </a:xfrm>
                          <a:prstGeom prst="rect">
                            <a:avLst/>
                          </a:prstGeom>
                        </pic:spPr>
                      </pic:pic>
                    </a:graphicData>
                  </a:graphic>
                </wp:inline>
              </w:drawing>
            </w:r>
          </w:p>
          <w:p w14:paraId="23721440">
            <w:pPr>
              <w:spacing w:line="360" w:lineRule="auto"/>
              <w:ind w:right="-57" w:rightChars="-27"/>
              <w:jc w:val="center"/>
              <w:rPr>
                <w:rFonts w:hint="eastAsia" w:ascii="宋体" w:hAnsi="宋体"/>
                <w:color w:val="4B5563"/>
                <w:sz w:val="18"/>
                <w:lang w:val="en-US" w:eastAsia="zh-CN"/>
              </w:rPr>
            </w:pPr>
            <w:r>
              <w:rPr>
                <w:rFonts w:hint="eastAsia" w:ascii="宋体" w:hAnsi="宋体"/>
                <w:color w:val="4B5563"/>
                <w:sz w:val="18"/>
                <w:lang w:val="en-US" w:eastAsia="zh-CN"/>
              </w:rPr>
              <w:t>图 1（左） 系统首页地图与探索面板</w:t>
            </w:r>
          </w:p>
          <w:p w14:paraId="06924444">
            <w:pPr>
              <w:numPr>
                <w:numId w:val="0"/>
              </w:numPr>
              <w:spacing w:line="360" w:lineRule="auto"/>
              <w:ind w:leftChars="0" w:right="-57" w:rightChars="-27"/>
              <w:jc w:val="center"/>
              <w:rPr>
                <w:rFonts w:hint="eastAsia"/>
                <w:sz w:val="21"/>
                <w:szCs w:val="21"/>
              </w:rPr>
            </w:pPr>
            <w:r>
              <w:rPr>
                <w:rFonts w:ascii="宋体" w:hAnsi="宋体" w:eastAsia="宋体"/>
                <w:color w:val="4B5563"/>
                <w:sz w:val="18"/>
              </w:rPr>
              <w:t>图</w:t>
            </w:r>
            <w:r>
              <w:rPr>
                <w:rFonts w:hint="eastAsia" w:ascii="宋体" w:hAnsi="宋体"/>
                <w:color w:val="4B5563"/>
                <w:sz w:val="18"/>
                <w:lang w:val="en-US" w:eastAsia="zh-CN"/>
              </w:rPr>
              <w:t>2（右）</w:t>
            </w:r>
            <w:r>
              <w:rPr>
                <w:rFonts w:ascii="宋体" w:hAnsi="宋体" w:eastAsia="宋体"/>
                <w:color w:val="4B5563"/>
                <w:sz w:val="18"/>
              </w:rPr>
              <w:t xml:space="preserve"> </w:t>
            </w:r>
            <w:r>
              <w:rPr>
                <w:rFonts w:hint="eastAsia" w:ascii="宋体" w:hAnsi="宋体" w:eastAsia="宋体"/>
                <w:color w:val="4B5563"/>
                <w:sz w:val="18"/>
              </w:rPr>
              <w:t>用户轨迹与5m逻辑网格点亮效果</w:t>
            </w:r>
          </w:p>
          <w:p w14:paraId="726F8631">
            <w:pPr>
              <w:numPr>
                <w:ilvl w:val="0"/>
                <w:numId w:val="2"/>
              </w:numPr>
              <w:spacing w:line="360" w:lineRule="auto"/>
              <w:ind w:left="425" w:leftChars="0" w:right="-57" w:rightChars="-27" w:hanging="425" w:firstLineChars="0"/>
              <w:rPr>
                <w:rFonts w:hint="eastAsia"/>
                <w:sz w:val="21"/>
                <w:szCs w:val="21"/>
              </w:rPr>
            </w:pPr>
            <w:r>
              <w:rPr>
                <w:rFonts w:hint="eastAsia"/>
                <w:sz w:val="21"/>
                <w:szCs w:val="21"/>
              </w:rPr>
              <w:t>实现POI地标查询、地标信息展示和地标答题功能。</w:t>
            </w:r>
          </w:p>
          <w:p w14:paraId="435EC0E0">
            <w:pPr>
              <w:spacing w:after="40"/>
              <w:jc w:val="center"/>
            </w:pPr>
            <w:r>
              <w:drawing>
                <wp:inline distT="0" distB="0" distL="114300" distR="114300">
                  <wp:extent cx="2514600" cy="5474335"/>
                  <wp:effectExtent l="0" t="0" r="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2514600" cy="5474408"/>
                          </a:xfrm>
                          <a:prstGeom prst="rect">
                            <a:avLst/>
                          </a:prstGeom>
                        </pic:spPr>
                      </pic:pic>
                    </a:graphicData>
                  </a:graphic>
                </wp:inline>
              </w:drawing>
            </w:r>
            <w:r>
              <w:rPr>
                <w:rFonts w:hint="eastAsia"/>
                <w:lang w:val="en-US" w:eastAsia="zh-CN"/>
              </w:rPr>
              <w:t xml:space="preserve"> </w:t>
            </w:r>
            <w:r>
              <w:drawing>
                <wp:inline distT="0" distB="0" distL="114300" distR="114300">
                  <wp:extent cx="2515235" cy="5477510"/>
                  <wp:effectExtent l="0" t="0" r="1841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2515235" cy="5477510"/>
                          </a:xfrm>
                          <a:prstGeom prst="rect">
                            <a:avLst/>
                          </a:prstGeom>
                        </pic:spPr>
                      </pic:pic>
                    </a:graphicData>
                  </a:graphic>
                </wp:inline>
              </w:drawing>
            </w:r>
          </w:p>
          <w:p w14:paraId="5C965EE2">
            <w:pPr>
              <w:numPr>
                <w:ilvl w:val="0"/>
                <w:numId w:val="0"/>
              </w:numPr>
              <w:spacing w:line="360" w:lineRule="auto"/>
              <w:ind w:leftChars="0" w:right="-57" w:rightChars="-27"/>
              <w:jc w:val="center"/>
              <w:rPr>
                <w:rFonts w:hint="eastAsia" w:eastAsia="宋体"/>
                <w:sz w:val="21"/>
                <w:szCs w:val="21"/>
                <w:lang w:val="en-US" w:eastAsia="zh-CN"/>
              </w:rPr>
            </w:pPr>
            <w:r>
              <w:rPr>
                <w:rFonts w:ascii="宋体" w:hAnsi="宋体" w:eastAsia="宋体"/>
                <w:color w:val="4B5563"/>
                <w:sz w:val="18"/>
              </w:rPr>
              <w:t>图</w:t>
            </w:r>
            <w:r>
              <w:rPr>
                <w:rFonts w:hint="eastAsia" w:ascii="宋体" w:hAnsi="宋体"/>
                <w:color w:val="4B5563"/>
                <w:sz w:val="18"/>
                <w:lang w:val="en-US" w:eastAsia="zh-CN"/>
              </w:rPr>
              <w:t>3（左）</w:t>
            </w:r>
            <w:r>
              <w:rPr>
                <w:rFonts w:ascii="宋体" w:hAnsi="宋体" w:eastAsia="宋体"/>
                <w:color w:val="4B5563"/>
                <w:sz w:val="18"/>
              </w:rPr>
              <w:t xml:space="preserve"> POI</w:t>
            </w:r>
            <w:r>
              <w:rPr>
                <w:rFonts w:hint="eastAsia" w:ascii="宋体" w:hAnsi="宋体"/>
                <w:color w:val="4B5563"/>
                <w:sz w:val="18"/>
                <w:lang w:val="en-US" w:eastAsia="zh-CN"/>
              </w:rPr>
              <w:t>地标属性信息与</w:t>
            </w:r>
            <w:r>
              <w:rPr>
                <w:rFonts w:ascii="宋体" w:hAnsi="宋体" w:eastAsia="宋体"/>
                <w:color w:val="4B5563"/>
                <w:sz w:val="18"/>
              </w:rPr>
              <w:t>答题页</w:t>
            </w:r>
            <w:r>
              <w:rPr>
                <w:rFonts w:hint="eastAsia" w:ascii="宋体" w:hAnsi="宋体"/>
                <w:color w:val="4B5563"/>
                <w:sz w:val="18"/>
                <w:lang w:val="en-US" w:eastAsia="zh-CN"/>
              </w:rPr>
              <w:t>面</w:t>
            </w:r>
          </w:p>
          <w:p w14:paraId="3D0020D3">
            <w:pPr>
              <w:numPr>
                <w:numId w:val="0"/>
              </w:numPr>
              <w:spacing w:line="360" w:lineRule="auto"/>
              <w:ind w:leftChars="0" w:right="-57" w:rightChars="-27"/>
              <w:jc w:val="center"/>
              <w:rPr>
                <w:rFonts w:hint="default" w:eastAsia="宋体"/>
                <w:sz w:val="21"/>
                <w:szCs w:val="21"/>
                <w:lang w:val="en-US" w:eastAsia="zh-CN"/>
              </w:rPr>
            </w:pPr>
            <w:r>
              <w:rPr>
                <w:rFonts w:ascii="宋体" w:hAnsi="宋体" w:eastAsia="宋体"/>
                <w:color w:val="4B5563"/>
                <w:sz w:val="18"/>
              </w:rPr>
              <w:t>图</w:t>
            </w:r>
            <w:r>
              <w:rPr>
                <w:rFonts w:hint="eastAsia" w:ascii="宋体" w:hAnsi="宋体"/>
                <w:color w:val="4B5563"/>
                <w:sz w:val="18"/>
                <w:lang w:val="en-US" w:eastAsia="zh-CN"/>
              </w:rPr>
              <w:t>4（右）</w:t>
            </w:r>
            <w:r>
              <w:rPr>
                <w:rFonts w:ascii="宋体" w:hAnsi="宋体" w:eastAsia="宋体"/>
                <w:color w:val="4B5563"/>
                <w:sz w:val="18"/>
              </w:rPr>
              <w:t xml:space="preserve"> POI</w:t>
            </w:r>
            <w:r>
              <w:rPr>
                <w:rFonts w:hint="eastAsia" w:ascii="宋体" w:hAnsi="宋体"/>
                <w:color w:val="4B5563"/>
                <w:sz w:val="18"/>
                <w:lang w:val="en-US" w:eastAsia="zh-CN"/>
              </w:rPr>
              <w:t>地标图鉴页面</w:t>
            </w:r>
          </w:p>
          <w:p w14:paraId="6EC2E213">
            <w:pPr>
              <w:numPr>
                <w:ilvl w:val="0"/>
                <w:numId w:val="2"/>
              </w:numPr>
              <w:spacing w:line="360" w:lineRule="auto"/>
              <w:ind w:left="425" w:leftChars="0" w:right="-57" w:rightChars="-27" w:hanging="425" w:firstLineChars="0"/>
              <w:rPr>
                <w:rFonts w:hint="eastAsia"/>
                <w:sz w:val="21"/>
                <w:szCs w:val="21"/>
              </w:rPr>
            </w:pPr>
            <w:r>
              <w:rPr>
                <w:rFonts w:hint="eastAsia"/>
                <w:sz w:val="21"/>
                <w:szCs w:val="21"/>
              </w:rPr>
              <w:t>实现路线完成、成就解锁、地标图鉴、历史记录、探索看板和排行榜等特色功能。</w:t>
            </w:r>
          </w:p>
          <w:p w14:paraId="03CB1FC8">
            <w:pPr>
              <w:numPr>
                <w:ilvl w:val="0"/>
                <w:numId w:val="2"/>
              </w:numPr>
              <w:spacing w:line="360" w:lineRule="auto"/>
              <w:ind w:left="425" w:leftChars="0" w:right="-57" w:rightChars="-27" w:hanging="425" w:firstLineChars="0"/>
            </w:pPr>
            <w:r>
              <w:rPr>
                <w:rFonts w:hint="eastAsia"/>
                <w:sz w:val="21"/>
                <w:szCs w:val="21"/>
              </w:rPr>
              <w:t>将网格、POI、路线、成就和探索会话同步到微信云数据库，实现跨次保存和恢复。</w:t>
            </w:r>
          </w:p>
        </w:tc>
      </w:tr>
      <w:tr w14:paraId="0F068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0" w:hRule="atLeast"/>
        </w:trPr>
        <w:tc>
          <w:tcPr>
            <w:tcW w:w="621" w:type="dxa"/>
            <w:vAlign w:val="center"/>
          </w:tcPr>
          <w:p w14:paraId="66DBC69B">
            <w:pPr>
              <w:spacing w:line="360" w:lineRule="auto"/>
              <w:ind w:right="-107" w:rightChars="-51"/>
              <w:jc w:val="center"/>
            </w:pPr>
            <w:r>
              <w:rPr>
                <w:rFonts w:hint="eastAsia"/>
              </w:rPr>
              <w:t>实</w:t>
            </w:r>
          </w:p>
          <w:p w14:paraId="531E14F5">
            <w:pPr>
              <w:spacing w:line="360" w:lineRule="auto"/>
              <w:ind w:right="-107" w:rightChars="-51"/>
              <w:jc w:val="center"/>
            </w:pPr>
            <w:r>
              <w:rPr>
                <w:rFonts w:hint="eastAsia"/>
              </w:rPr>
              <w:t>验</w:t>
            </w:r>
          </w:p>
          <w:p w14:paraId="70635AD6">
            <w:pPr>
              <w:spacing w:line="360" w:lineRule="auto"/>
              <w:ind w:right="-107" w:rightChars="-51"/>
              <w:jc w:val="center"/>
            </w:pPr>
            <w:r>
              <w:rPr>
                <w:rFonts w:hint="eastAsia"/>
              </w:rPr>
              <w:t>步</w:t>
            </w:r>
          </w:p>
          <w:p w14:paraId="03F8F61D">
            <w:pPr>
              <w:spacing w:line="360" w:lineRule="auto"/>
              <w:ind w:right="-107" w:rightChars="-51"/>
              <w:jc w:val="center"/>
            </w:pPr>
            <w:r>
              <w:rPr>
                <w:rFonts w:hint="eastAsia"/>
              </w:rPr>
              <w:t>骤</w:t>
            </w:r>
          </w:p>
          <w:p w14:paraId="469528EF">
            <w:pPr>
              <w:spacing w:line="400" w:lineRule="exact"/>
              <w:ind w:right="-107" w:rightChars="-51"/>
              <w:jc w:val="center"/>
            </w:pPr>
            <w:r>
              <w:rPr>
                <w:rFonts w:hint="eastAsia"/>
              </w:rPr>
              <w:t>或</w:t>
            </w:r>
          </w:p>
          <w:p w14:paraId="1DC97005">
            <w:pPr>
              <w:spacing w:line="400" w:lineRule="exact"/>
              <w:ind w:right="-107" w:rightChars="-51"/>
              <w:jc w:val="center"/>
            </w:pPr>
            <w:r>
              <w:rPr>
                <w:rFonts w:hint="eastAsia"/>
              </w:rPr>
              <w:t>调</w:t>
            </w:r>
          </w:p>
          <w:p w14:paraId="4108FE15">
            <w:pPr>
              <w:spacing w:line="400" w:lineRule="exact"/>
              <w:ind w:right="-107" w:rightChars="-51"/>
              <w:jc w:val="center"/>
            </w:pPr>
            <w:r>
              <w:rPr>
                <w:rFonts w:hint="eastAsia"/>
              </w:rPr>
              <w:t>试</w:t>
            </w:r>
          </w:p>
          <w:p w14:paraId="547F1115">
            <w:pPr>
              <w:spacing w:line="400" w:lineRule="exact"/>
              <w:ind w:right="-107" w:rightChars="-51"/>
              <w:jc w:val="center"/>
            </w:pPr>
            <w:r>
              <w:rPr>
                <w:rFonts w:hint="eastAsia"/>
              </w:rPr>
              <w:t>步</w:t>
            </w:r>
          </w:p>
          <w:p w14:paraId="52DFD00C">
            <w:pPr>
              <w:spacing w:line="360" w:lineRule="auto"/>
              <w:ind w:right="-107" w:rightChars="-51"/>
              <w:jc w:val="center"/>
            </w:pPr>
            <w:r>
              <w:rPr>
                <w:rFonts w:hint="eastAsia"/>
              </w:rPr>
              <w:t>骤</w:t>
            </w:r>
          </w:p>
        </w:tc>
        <w:tc>
          <w:tcPr>
            <w:tcW w:w="8497" w:type="dxa"/>
            <w:gridSpan w:val="3"/>
          </w:tcPr>
          <w:p w14:paraId="6519AAAC">
            <w:pPr>
              <w:numPr>
                <w:ilvl w:val="0"/>
                <w:numId w:val="3"/>
              </w:numPr>
              <w:spacing w:line="360" w:lineRule="auto"/>
              <w:ind w:left="425" w:leftChars="0" w:right="-57" w:rightChars="-27" w:hanging="425" w:firstLineChars="0"/>
              <w:rPr>
                <w:rFonts w:hint="eastAsia"/>
              </w:rPr>
            </w:pPr>
            <w:r>
              <w:rPr>
                <w:rFonts w:hint="eastAsia"/>
              </w:rPr>
              <w:t>在微信开发者工具中导入小程序工程，配置AppID和微信云开发环境，安装项目依赖。</w:t>
            </w:r>
          </w:p>
          <w:p w14:paraId="3E459E01">
            <w:pPr>
              <w:numPr>
                <w:ilvl w:val="0"/>
                <w:numId w:val="3"/>
              </w:numPr>
              <w:spacing w:line="360" w:lineRule="auto"/>
              <w:ind w:left="425" w:leftChars="0" w:right="-57" w:rightChars="-27" w:hanging="425" w:firstLineChars="0"/>
              <w:rPr>
                <w:rFonts w:hint="eastAsia"/>
              </w:rPr>
            </w:pPr>
            <w:r>
              <w:rPr>
                <w:rFonts w:hint="eastAsia"/>
              </w:rPr>
              <w:t>整理旗山校区边界、道路、建筑、门点、POI等空间数据，对原始建筑数据进行坐标配准、清洗和格式转换。</w:t>
            </w:r>
          </w:p>
          <w:p w14:paraId="62E0857E">
            <w:pPr>
              <w:numPr>
                <w:ilvl w:val="0"/>
                <w:numId w:val="3"/>
              </w:numPr>
              <w:spacing w:line="360" w:lineRule="auto"/>
              <w:ind w:left="425" w:leftChars="0" w:right="-57" w:rightChars="-27" w:hanging="425" w:firstLineChars="0"/>
              <w:rPr>
                <w:rFonts w:hint="eastAsia"/>
              </w:rPr>
            </w:pPr>
            <w:r>
              <w:rPr>
                <w:rFonts w:hint="eastAsia"/>
              </w:rPr>
              <w:t>生成旗山校区5m逻辑网格，标记湖面、建筑内部等不可到达网格，形成可探索空间范围。</w:t>
            </w:r>
          </w:p>
          <w:p w14:paraId="7FC238D2">
            <w:pPr>
              <w:numPr>
                <w:ilvl w:val="0"/>
                <w:numId w:val="3"/>
              </w:numPr>
              <w:spacing w:line="360" w:lineRule="auto"/>
              <w:ind w:left="425" w:leftChars="0" w:right="-57" w:rightChars="-27" w:hanging="425" w:firstLineChars="0"/>
              <w:rPr>
                <w:rFonts w:hint="eastAsia"/>
              </w:rPr>
            </w:pPr>
            <w:r>
              <w:rPr>
                <w:rFonts w:hint="eastAsia"/>
              </w:rPr>
              <w:t>在首页调用微信小程序地图组件，显示校区边界、道路、建筑、门点、POI和用户当前位置。</w:t>
            </w:r>
          </w:p>
          <w:p w14:paraId="6D957287">
            <w:pPr>
              <w:numPr>
                <w:ilvl w:val="0"/>
                <w:numId w:val="3"/>
              </w:numPr>
              <w:spacing w:line="360" w:lineRule="auto"/>
              <w:ind w:left="425" w:leftChars="0" w:right="-57" w:rightChars="-27" w:hanging="425" w:firstLineChars="0"/>
              <w:rPr>
                <w:rFonts w:hint="eastAsia"/>
              </w:rPr>
            </w:pPr>
            <w:r>
              <w:rPr>
                <w:rFonts w:hint="eastAsia"/>
              </w:rPr>
              <w:t>配置定位权限和定位监听，采集有效GPS点，将相邻定位点连接为用户移动轨迹。</w:t>
            </w:r>
          </w:p>
          <w:p w14:paraId="24741DC7">
            <w:pPr>
              <w:numPr>
                <w:ilvl w:val="0"/>
                <w:numId w:val="3"/>
              </w:numPr>
              <w:spacing w:line="360" w:lineRule="auto"/>
              <w:ind w:left="425" w:leftChars="0" w:right="-57" w:rightChars="-27" w:hanging="425" w:firstLineChars="0"/>
              <w:rPr>
                <w:rFonts w:hint="eastAsia"/>
              </w:rPr>
            </w:pPr>
            <w:r>
              <w:rPr>
                <w:rFonts w:hint="eastAsia"/>
              </w:rPr>
              <w:t>根据轨迹线段建立20m缓冲范围，通过空间索引查找候选网格，计算网格中心到轨迹线段的距离，点亮满足条件的可到达网格。</w:t>
            </w:r>
          </w:p>
          <w:p w14:paraId="2C861B2B">
            <w:pPr>
              <w:numPr>
                <w:ilvl w:val="0"/>
                <w:numId w:val="3"/>
              </w:numPr>
              <w:spacing w:line="360" w:lineRule="auto"/>
              <w:ind w:left="425" w:leftChars="0" w:right="-57" w:rightChars="-27" w:hanging="425" w:firstLineChars="0"/>
              <w:rPr>
                <w:rFonts w:hint="eastAsia"/>
              </w:rPr>
            </w:pPr>
            <w:r>
              <w:rPr>
                <w:rFonts w:hint="eastAsia"/>
              </w:rPr>
              <w:t>根据新增点亮网格判断是否触发POI、路线和成就；quiz型POI进入答题页面，答对后写入发现记录。</w:t>
            </w:r>
          </w:p>
          <w:p w14:paraId="358EEAA6">
            <w:pPr>
              <w:numPr>
                <w:ilvl w:val="0"/>
                <w:numId w:val="3"/>
              </w:numPr>
              <w:spacing w:line="360" w:lineRule="auto"/>
              <w:ind w:left="425" w:leftChars="0" w:right="-57" w:rightChars="-27" w:hanging="425" w:firstLineChars="0"/>
              <w:rPr>
                <w:rFonts w:hint="eastAsia"/>
              </w:rPr>
            </w:pPr>
            <w:r>
              <w:rPr>
                <w:rFonts w:hint="eastAsia"/>
              </w:rPr>
              <w:t>开发探索结算、历史记录、地标图鉴、成就中心、探索看板和排行榜页面。</w:t>
            </w:r>
          </w:p>
          <w:p w14:paraId="275C4BA4">
            <w:pPr>
              <w:numPr>
                <w:ilvl w:val="0"/>
                <w:numId w:val="3"/>
              </w:numPr>
              <w:spacing w:line="360" w:lineRule="auto"/>
              <w:ind w:left="425" w:leftChars="0" w:right="-57" w:rightChars="-27" w:hanging="425" w:firstLineChars="0"/>
              <w:rPr>
                <w:rFonts w:hint="eastAsia"/>
              </w:rPr>
            </w:pPr>
            <w:r>
              <w:rPr>
                <w:rFonts w:hint="eastAsia"/>
              </w:rPr>
              <w:t>使用云函数sdkpFunctions完成用户信息、网格、POI、路线、成就和探索会话的读写与同步。</w:t>
            </w:r>
          </w:p>
          <w:p w14:paraId="71A5F77C">
            <w:pPr>
              <w:spacing w:before="120" w:after="40"/>
              <w:jc w:val="center"/>
            </w:pPr>
            <w:r>
              <w:drawing>
                <wp:inline distT="0" distB="0" distL="114300" distR="114300">
                  <wp:extent cx="4515485" cy="3446780"/>
                  <wp:effectExtent l="0" t="0" r="1841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8"/>
                          <a:stretch>
                            <a:fillRect/>
                          </a:stretch>
                        </pic:blipFill>
                        <pic:spPr>
                          <a:xfrm>
                            <a:off x="0" y="0"/>
                            <a:ext cx="4515485" cy="3446780"/>
                          </a:xfrm>
                          <a:prstGeom prst="rect">
                            <a:avLst/>
                          </a:prstGeom>
                        </pic:spPr>
                      </pic:pic>
                    </a:graphicData>
                  </a:graphic>
                </wp:inline>
              </w:drawing>
            </w:r>
          </w:p>
          <w:p w14:paraId="08BB92F6">
            <w:pPr>
              <w:numPr>
                <w:ilvl w:val="0"/>
                <w:numId w:val="0"/>
              </w:numPr>
              <w:spacing w:line="360" w:lineRule="auto"/>
              <w:ind w:leftChars="0" w:right="-57" w:rightChars="-27"/>
              <w:jc w:val="center"/>
              <w:rPr>
                <w:rFonts w:hint="eastAsia" w:ascii="宋体" w:hAnsi="宋体" w:eastAsia="宋体"/>
                <w:color w:val="4B5563"/>
                <w:sz w:val="18"/>
              </w:rPr>
            </w:pPr>
            <w:r>
              <w:rPr>
                <w:rFonts w:ascii="宋体" w:hAnsi="宋体" w:eastAsia="宋体"/>
                <w:color w:val="4B5563"/>
                <w:sz w:val="18"/>
              </w:rPr>
              <w:t>图</w:t>
            </w:r>
            <w:r>
              <w:rPr>
                <w:rFonts w:hint="eastAsia" w:ascii="宋体" w:hAnsi="宋体"/>
                <w:color w:val="4B5563"/>
                <w:sz w:val="18"/>
                <w:lang w:val="en-US" w:eastAsia="zh-CN"/>
              </w:rPr>
              <w:t>5</w:t>
            </w:r>
            <w:r>
              <w:rPr>
                <w:rFonts w:ascii="宋体" w:hAnsi="宋体" w:eastAsia="宋体"/>
                <w:color w:val="4B5563"/>
                <w:sz w:val="18"/>
              </w:rPr>
              <w:t xml:space="preserve"> </w:t>
            </w:r>
            <w:r>
              <w:rPr>
                <w:rFonts w:hint="eastAsia" w:ascii="宋体" w:hAnsi="宋体" w:eastAsia="宋体"/>
                <w:color w:val="4B5563"/>
                <w:sz w:val="18"/>
              </w:rPr>
              <w:t>sdkpFunctions云函数部署结果</w:t>
            </w:r>
          </w:p>
          <w:p w14:paraId="1F75995F">
            <w:pPr>
              <w:numPr>
                <w:ilvl w:val="0"/>
                <w:numId w:val="0"/>
              </w:numPr>
              <w:spacing w:line="360" w:lineRule="auto"/>
              <w:ind w:leftChars="0" w:right="-57" w:rightChars="-27"/>
              <w:jc w:val="center"/>
            </w:pPr>
            <w:r>
              <w:drawing>
                <wp:inline distT="0" distB="0" distL="114300" distR="114300">
                  <wp:extent cx="4657725" cy="3660140"/>
                  <wp:effectExtent l="0" t="0" r="9525" b="165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9"/>
                          <a:stretch>
                            <a:fillRect/>
                          </a:stretch>
                        </pic:blipFill>
                        <pic:spPr>
                          <a:xfrm>
                            <a:off x="0" y="0"/>
                            <a:ext cx="4657725" cy="3660140"/>
                          </a:xfrm>
                          <a:prstGeom prst="rect">
                            <a:avLst/>
                          </a:prstGeom>
                        </pic:spPr>
                      </pic:pic>
                    </a:graphicData>
                  </a:graphic>
                </wp:inline>
              </w:drawing>
            </w:r>
          </w:p>
          <w:p w14:paraId="2047FDDC">
            <w:pPr>
              <w:numPr>
                <w:ilvl w:val="0"/>
                <w:numId w:val="0"/>
              </w:numPr>
              <w:spacing w:line="360" w:lineRule="auto"/>
              <w:ind w:leftChars="0" w:right="-57" w:rightChars="-27"/>
              <w:jc w:val="center"/>
              <w:rPr>
                <w:rFonts w:hint="eastAsia"/>
              </w:rPr>
            </w:pPr>
            <w:r>
              <w:rPr>
                <w:rFonts w:ascii="宋体" w:hAnsi="宋体" w:eastAsia="宋体"/>
                <w:color w:val="4B5563"/>
                <w:sz w:val="18"/>
              </w:rPr>
              <w:t>图</w:t>
            </w:r>
            <w:r>
              <w:rPr>
                <w:rFonts w:hint="eastAsia" w:ascii="宋体" w:hAnsi="宋体"/>
                <w:color w:val="4B5563"/>
                <w:sz w:val="18"/>
                <w:lang w:val="en-US" w:eastAsia="zh-CN"/>
              </w:rPr>
              <w:t>6</w:t>
            </w:r>
            <w:r>
              <w:rPr>
                <w:rFonts w:ascii="宋体" w:hAnsi="宋体" w:eastAsia="宋体"/>
                <w:color w:val="4B5563"/>
                <w:sz w:val="18"/>
              </w:rPr>
              <w:t xml:space="preserve"> 用户进度及探索记录的云数据库存储结果</w:t>
            </w:r>
          </w:p>
          <w:p w14:paraId="52F77DC1">
            <w:pPr>
              <w:numPr>
                <w:ilvl w:val="0"/>
                <w:numId w:val="3"/>
              </w:numPr>
              <w:spacing w:line="360" w:lineRule="auto"/>
              <w:ind w:left="425" w:leftChars="0" w:right="-57" w:rightChars="-27" w:hanging="425" w:firstLineChars="0"/>
              <w:rPr>
                <w:rFonts w:hint="eastAsia"/>
              </w:rPr>
            </w:pPr>
            <w:r>
              <w:rPr>
                <w:rFonts w:hint="eastAsia"/>
              </w:rPr>
              <w:t>执行npm test和npm run check:js，对空间计算、GIS数据转换、页面模型、云函数接口和JavaScript语法进行检查。</w:t>
            </w:r>
          </w:p>
          <w:p w14:paraId="5DA9AE47">
            <w:pPr>
              <w:numPr>
                <w:ilvl w:val="0"/>
                <w:numId w:val="3"/>
              </w:numPr>
              <w:spacing w:line="360" w:lineRule="auto"/>
              <w:ind w:left="425" w:leftChars="0" w:right="-57" w:rightChars="-27" w:hanging="425" w:firstLineChars="0"/>
            </w:pPr>
            <w:r>
              <w:rPr>
                <w:rFonts w:hint="eastAsia"/>
              </w:rPr>
              <w:t>使用智能手机进行GPS定位、轨迹采集、POI触发、探索结算和云端同步的真机测试。早期采用较大网格时，用户短距离移动后的探索反馈不够细致，因此调整为5m逻辑网格；严格按轨迹与网格相交进行判断时容易受到GPS漂移影响，因此加入20m轨迹缓冲范围；一次性渲染全部网格会造成地图显示压力，因此最终只渲染基础图层和已点亮网格；对于云端配置缺失或网络异常情况，系统采用本地配置和待同步状态进行容错处理。</w:t>
            </w:r>
          </w:p>
        </w:tc>
      </w:tr>
      <w:tr w14:paraId="5BF55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5" w:hRule="atLeast"/>
        </w:trPr>
        <w:tc>
          <w:tcPr>
            <w:tcW w:w="621" w:type="dxa"/>
            <w:vAlign w:val="center"/>
          </w:tcPr>
          <w:p w14:paraId="07A7672A">
            <w:pPr>
              <w:spacing w:line="360" w:lineRule="auto"/>
              <w:ind w:right="-107" w:rightChars="-51"/>
              <w:jc w:val="center"/>
            </w:pPr>
            <w:r>
              <w:rPr>
                <w:rFonts w:hint="eastAsia"/>
              </w:rPr>
              <w:t>实</w:t>
            </w:r>
          </w:p>
          <w:p w14:paraId="7999DFD9">
            <w:pPr>
              <w:spacing w:line="360" w:lineRule="auto"/>
              <w:ind w:right="-107" w:rightChars="-51"/>
              <w:jc w:val="center"/>
            </w:pPr>
            <w:r>
              <w:rPr>
                <w:rFonts w:hint="eastAsia"/>
              </w:rPr>
              <w:t>验</w:t>
            </w:r>
          </w:p>
          <w:p w14:paraId="46AE54C4">
            <w:pPr>
              <w:spacing w:line="360" w:lineRule="auto"/>
              <w:ind w:right="-107" w:rightChars="-51"/>
              <w:jc w:val="center"/>
            </w:pPr>
            <w:r>
              <w:rPr>
                <w:rFonts w:hint="eastAsia"/>
              </w:rPr>
              <w:t>程</w:t>
            </w:r>
          </w:p>
          <w:p w14:paraId="264E01AE">
            <w:pPr>
              <w:spacing w:line="360" w:lineRule="auto"/>
              <w:ind w:right="-107" w:rightChars="-51"/>
              <w:jc w:val="center"/>
            </w:pPr>
            <w:r>
              <w:rPr>
                <w:rFonts w:hint="eastAsia"/>
              </w:rPr>
              <w:t>序</w:t>
            </w:r>
          </w:p>
          <w:p w14:paraId="56ACCF46">
            <w:pPr>
              <w:spacing w:line="360" w:lineRule="auto"/>
              <w:ind w:right="-107" w:rightChars="-51"/>
              <w:jc w:val="center"/>
            </w:pPr>
            <w:r>
              <w:rPr>
                <w:rFonts w:hint="eastAsia"/>
              </w:rPr>
              <w:t>要</w:t>
            </w:r>
          </w:p>
          <w:p w14:paraId="16CDE639">
            <w:pPr>
              <w:spacing w:line="360" w:lineRule="auto"/>
              <w:ind w:right="-107" w:rightChars="-51"/>
              <w:jc w:val="center"/>
            </w:pPr>
            <w:r>
              <w:rPr>
                <w:rFonts w:hint="eastAsia"/>
              </w:rPr>
              <w:t>点</w:t>
            </w:r>
          </w:p>
        </w:tc>
        <w:tc>
          <w:tcPr>
            <w:tcW w:w="8497" w:type="dxa"/>
            <w:gridSpan w:val="3"/>
          </w:tcPr>
          <w:p w14:paraId="5D23040E">
            <w:pPr>
              <w:numPr>
                <w:ilvl w:val="0"/>
                <w:numId w:val="4"/>
              </w:numPr>
              <w:spacing w:line="360" w:lineRule="auto"/>
              <w:ind w:left="425" w:leftChars="0" w:right="-57" w:rightChars="-27" w:hanging="425" w:firstLineChars="0"/>
              <w:rPr>
                <w:rFonts w:hint="eastAsia"/>
              </w:rPr>
            </w:pPr>
            <w:r>
              <w:rPr>
                <w:rFonts w:hint="eastAsia"/>
              </w:rPr>
              <w:t>系统采用“微信小程序前端＋本地空间计算＋微信云开发后端”的分层架构。页面层负责地图和交互展示，服务层负责定位、探索会话和云端调用，空间计算层负责网格点亮，云函数层负责数据持久化。</w:t>
            </w:r>
          </w:p>
          <w:p w14:paraId="133B2E33">
            <w:pPr>
              <w:numPr>
                <w:ilvl w:val="0"/>
                <w:numId w:val="4"/>
              </w:numPr>
              <w:spacing w:line="360" w:lineRule="auto"/>
              <w:ind w:left="425" w:leftChars="0" w:right="-57" w:rightChars="-27" w:hanging="425" w:firstLineChars="0"/>
              <w:rPr>
                <w:rFonts w:hint="eastAsia"/>
              </w:rPr>
            </w:pPr>
            <w:r>
              <w:rPr>
                <w:rFonts w:hint="eastAsia"/>
              </w:rPr>
              <w:t>使用5m逻辑网格作为探索进度的最小统计单元，使用20m轨迹缓冲范围适配手机GPS漂移。</w:t>
            </w:r>
          </w:p>
          <w:p w14:paraId="7EF940EC">
            <w:pPr>
              <w:numPr>
                <w:ilvl w:val="0"/>
                <w:numId w:val="4"/>
              </w:numPr>
              <w:spacing w:line="360" w:lineRule="auto"/>
              <w:ind w:left="425" w:leftChars="0" w:right="-57" w:rightChars="-27" w:hanging="425" w:firstLineChars="0"/>
              <w:rPr>
                <w:rFonts w:hint="eastAsia"/>
              </w:rPr>
            </w:pPr>
            <w:r>
              <w:rPr>
                <w:rFonts w:hint="eastAsia"/>
              </w:rPr>
              <w:t>对相邻定位点形成的轨迹线段建立候选范围，通过空间索引筛选网格，再计算网格中心到轨迹线段的最短距离，避免遍历全部网格。</w:t>
            </w:r>
          </w:p>
          <w:p w14:paraId="4AE54377">
            <w:pPr>
              <w:numPr>
                <w:ilvl w:val="0"/>
                <w:numId w:val="4"/>
              </w:numPr>
              <w:spacing w:line="360" w:lineRule="auto"/>
              <w:ind w:left="425" w:leftChars="0" w:right="-57" w:rightChars="-27" w:hanging="425" w:firstLineChars="0"/>
              <w:rPr>
                <w:rFonts w:hint="eastAsia"/>
              </w:rPr>
            </w:pPr>
            <w:r>
              <w:rPr>
                <w:rFonts w:hint="eastAsia"/>
              </w:rPr>
              <w:t>地图初始状态不渲染全部未点亮网格，只显示基础图层和已点亮网格，以减小微信地图组件的渲染压力。</w:t>
            </w:r>
          </w:p>
          <w:p w14:paraId="1CFF4765">
            <w:pPr>
              <w:numPr>
                <w:ilvl w:val="0"/>
                <w:numId w:val="4"/>
              </w:numPr>
              <w:spacing w:line="360" w:lineRule="auto"/>
              <w:ind w:left="425" w:leftChars="0" w:right="-57" w:rightChars="-27" w:hanging="425" w:firstLineChars="0"/>
              <w:rPr>
                <w:rFonts w:hint="eastAsia"/>
              </w:rPr>
            </w:pPr>
            <w:r>
              <w:rPr>
                <w:rFonts w:hint="eastAsia"/>
              </w:rPr>
              <w:t>POI绑定对应网格，新增点亮网格命中POI后触发地标发现或答题页面；路线和成就根据网格、POI及路线完成数量进行判断。</w:t>
            </w:r>
          </w:p>
          <w:p w14:paraId="0926A36B">
            <w:pPr>
              <w:numPr>
                <w:ilvl w:val="0"/>
                <w:numId w:val="4"/>
              </w:numPr>
              <w:spacing w:line="360" w:lineRule="auto"/>
              <w:ind w:left="425" w:leftChars="0" w:right="-57" w:rightChars="-27" w:hanging="425" w:firstLineChars="0"/>
              <w:rPr>
                <w:rFonts w:hint="eastAsia"/>
              </w:rPr>
            </w:pPr>
            <w:r>
              <w:rPr>
                <w:rFonts w:hint="eastAsia"/>
              </w:rPr>
              <w:t>系统同时使用本地缓存和云数据库保存进度；云端不可用时保留待同步状态，并使用本地配置进行兜底。</w:t>
            </w:r>
          </w:p>
          <w:p w14:paraId="293511E4">
            <w:pPr>
              <w:numPr>
                <w:ilvl w:val="0"/>
                <w:numId w:val="4"/>
              </w:numPr>
              <w:spacing w:line="360" w:lineRule="auto"/>
              <w:ind w:left="425" w:leftChars="0" w:right="-57" w:rightChars="-27" w:hanging="425" w:firstLineChars="0"/>
            </w:pPr>
            <w:r>
              <w:rPr>
                <w:rFonts w:hint="eastAsia"/>
              </w:rPr>
              <w:t>探索会话只保存抽样轨迹点，减少云端存储量并降低高频定位数据带来的隐私风险。</w:t>
            </w:r>
          </w:p>
        </w:tc>
      </w:tr>
      <w:tr w14:paraId="0C82E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5" w:hRule="atLeast"/>
        </w:trPr>
        <w:tc>
          <w:tcPr>
            <w:tcW w:w="621" w:type="dxa"/>
            <w:vAlign w:val="center"/>
          </w:tcPr>
          <w:p w14:paraId="3A59BFBE">
            <w:pPr>
              <w:spacing w:line="360" w:lineRule="auto"/>
              <w:ind w:right="-107" w:rightChars="-51"/>
              <w:jc w:val="center"/>
            </w:pPr>
            <w:r>
              <w:rPr>
                <w:rFonts w:hint="eastAsia"/>
              </w:rPr>
              <w:t>运</w:t>
            </w:r>
          </w:p>
          <w:p w14:paraId="392416A4">
            <w:pPr>
              <w:spacing w:line="360" w:lineRule="auto"/>
              <w:ind w:right="-107" w:rightChars="-51"/>
              <w:jc w:val="center"/>
            </w:pPr>
            <w:r>
              <w:rPr>
                <w:rFonts w:hint="eastAsia"/>
              </w:rPr>
              <w:t>行</w:t>
            </w:r>
          </w:p>
          <w:p w14:paraId="5F0BC7C4">
            <w:pPr>
              <w:spacing w:line="360" w:lineRule="auto"/>
              <w:ind w:right="-107" w:rightChars="-51"/>
              <w:jc w:val="center"/>
            </w:pPr>
            <w:r>
              <w:rPr>
                <w:rFonts w:hint="eastAsia"/>
              </w:rPr>
              <w:t>结</w:t>
            </w:r>
          </w:p>
          <w:p w14:paraId="68444F88">
            <w:pPr>
              <w:spacing w:line="360" w:lineRule="auto"/>
              <w:ind w:right="-107" w:rightChars="-51"/>
              <w:jc w:val="center"/>
            </w:pPr>
            <w:r>
              <w:rPr>
                <w:rFonts w:hint="eastAsia"/>
              </w:rPr>
              <w:t>果</w:t>
            </w:r>
          </w:p>
          <w:p w14:paraId="2E7281EA">
            <w:pPr>
              <w:spacing w:line="360" w:lineRule="auto"/>
              <w:ind w:right="-107" w:rightChars="-51"/>
              <w:jc w:val="center"/>
            </w:pPr>
            <w:r>
              <w:rPr>
                <w:rFonts w:hint="eastAsia"/>
              </w:rPr>
              <w:t>与</w:t>
            </w:r>
          </w:p>
          <w:p w14:paraId="518DDDAB">
            <w:pPr>
              <w:spacing w:line="360" w:lineRule="auto"/>
              <w:ind w:right="-107" w:rightChars="-51"/>
              <w:jc w:val="center"/>
            </w:pPr>
            <w:r>
              <w:rPr>
                <w:rFonts w:hint="eastAsia"/>
              </w:rPr>
              <w:t>分</w:t>
            </w:r>
          </w:p>
          <w:p w14:paraId="3C72484F">
            <w:pPr>
              <w:spacing w:line="360" w:lineRule="auto"/>
              <w:ind w:right="-107" w:rightChars="-51"/>
              <w:jc w:val="center"/>
            </w:pPr>
            <w:r>
              <w:rPr>
                <w:rFonts w:hint="eastAsia"/>
              </w:rPr>
              <w:t>析</w:t>
            </w:r>
          </w:p>
        </w:tc>
        <w:tc>
          <w:tcPr>
            <w:tcW w:w="8497" w:type="dxa"/>
            <w:gridSpan w:val="3"/>
          </w:tcPr>
          <w:p w14:paraId="1A24E80C">
            <w:pPr>
              <w:spacing w:line="360" w:lineRule="auto"/>
              <w:ind w:right="-57" w:rightChars="-27" w:firstLine="420" w:firstLineChars="200"/>
              <w:rPr>
                <w:rFonts w:hint="eastAsia"/>
              </w:rPr>
            </w:pPr>
            <w:r>
              <w:rPr>
                <w:rFonts w:hint="eastAsia"/>
              </w:rPr>
              <w:t>系统完成了“定位授权—校园地图显示—轨迹采集—空间点亮—POI发现—探索结算—云端同步”的核心运行闭环。用户可以在地图上查看校区边界、道路、建筑、地标、当前位置、移动轨迹和已点亮网格，并可通过地标答题、路线、成就、图鉴、看板和排行榜查看探索结果。</w:t>
            </w:r>
          </w:p>
          <w:p w14:paraId="4B7EE6B8">
            <w:pPr>
              <w:spacing w:line="360" w:lineRule="auto"/>
              <w:ind w:right="-57" w:rightChars="-27"/>
              <w:jc w:val="center"/>
            </w:pPr>
            <w:r>
              <w:drawing>
                <wp:inline distT="0" distB="0" distL="114300" distR="114300">
                  <wp:extent cx="2514600" cy="5474335"/>
                  <wp:effectExtent l="0" t="0" r="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2514600" cy="5474408"/>
                          </a:xfrm>
                          <a:prstGeom prst="rect">
                            <a:avLst/>
                          </a:prstGeom>
                        </pic:spPr>
                      </pic:pic>
                    </a:graphicData>
                  </a:graphic>
                </wp:inline>
              </w:drawing>
            </w:r>
          </w:p>
          <w:p w14:paraId="1BCC135F">
            <w:pPr>
              <w:numPr>
                <w:ilvl w:val="0"/>
                <w:numId w:val="0"/>
              </w:numPr>
              <w:spacing w:line="360" w:lineRule="auto"/>
              <w:ind w:leftChars="0" w:right="-57" w:rightChars="-27"/>
              <w:jc w:val="center"/>
              <w:rPr>
                <w:rFonts w:hint="eastAsia"/>
                <w:lang w:eastAsia="zh-CN"/>
              </w:rPr>
            </w:pPr>
            <w:r>
              <w:rPr>
                <w:rFonts w:ascii="宋体" w:hAnsi="宋体" w:eastAsia="宋体"/>
                <w:color w:val="4B5563"/>
                <w:sz w:val="18"/>
              </w:rPr>
              <w:t>图</w:t>
            </w:r>
            <w:r>
              <w:rPr>
                <w:rFonts w:hint="eastAsia" w:ascii="宋体" w:hAnsi="宋体"/>
                <w:color w:val="4B5563"/>
                <w:sz w:val="18"/>
                <w:lang w:val="en-US" w:eastAsia="zh-CN"/>
              </w:rPr>
              <w:t>6</w:t>
            </w:r>
            <w:r>
              <w:rPr>
                <w:rFonts w:ascii="宋体" w:hAnsi="宋体" w:eastAsia="宋体"/>
                <w:color w:val="4B5563"/>
                <w:sz w:val="18"/>
              </w:rPr>
              <w:t xml:space="preserve"> </w:t>
            </w:r>
            <w:r>
              <w:rPr>
                <w:rFonts w:hint="eastAsia" w:ascii="宋体" w:hAnsi="宋体" w:eastAsia="宋体"/>
                <w:color w:val="4B5563"/>
                <w:sz w:val="18"/>
              </w:rPr>
              <w:t>单次校园探索结算结果</w:t>
            </w:r>
          </w:p>
          <w:p w14:paraId="0613C166">
            <w:pPr>
              <w:spacing w:line="360" w:lineRule="auto"/>
              <w:ind w:right="-57" w:rightChars="-27" w:firstLine="420" w:firstLineChars="200"/>
              <w:rPr>
                <w:rFonts w:hint="eastAsia"/>
              </w:rPr>
            </w:pPr>
            <w:r>
              <w:rPr>
                <w:rFonts w:hint="eastAsia"/>
              </w:rPr>
              <w:t>当前系统包含61957个5m逻辑网格，其中51716个为可探索网格、10241个为不可到达网格；包含38个POI地标、267条校园道路和214个建筑面。不可到达网格主要用于排除湖面和建筑内部等普通用户无法到达的区域。</w:t>
            </w:r>
          </w:p>
          <w:p w14:paraId="7536C021">
            <w:pPr>
              <w:spacing w:line="360" w:lineRule="auto"/>
              <w:ind w:right="-57" w:rightChars="-27" w:firstLine="420" w:firstLineChars="200"/>
              <w:rPr>
                <w:rFonts w:hint="eastAsia"/>
              </w:rPr>
            </w:pPr>
            <w:r>
              <w:rPr>
                <w:rFonts w:hint="eastAsia"/>
              </w:rPr>
              <w:t>自动化测试覆盖建筑数据转换、GIS数据转换、空间点亮、POI、路线、成就、地图服务、页面模型和云函数处理。npm test和npm run check:js均通过，云函数已完成部署验证，GPS定位和核心演示流程已通过真机测试。</w:t>
            </w:r>
          </w:p>
          <w:p w14:paraId="10EA4298">
            <w:pPr>
              <w:spacing w:line="360" w:lineRule="auto"/>
              <w:ind w:right="-57" w:rightChars="-27"/>
              <w:jc w:val="center"/>
            </w:pPr>
            <w:r>
              <w:drawing>
                <wp:inline distT="0" distB="0" distL="114300" distR="114300">
                  <wp:extent cx="5486400" cy="1562735"/>
                  <wp:effectExtent l="0" t="0" r="0" b="184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1"/>
                          <a:stretch>
                            <a:fillRect/>
                          </a:stretch>
                        </pic:blipFill>
                        <pic:spPr>
                          <a:xfrm>
                            <a:off x="0" y="0"/>
                            <a:ext cx="5486400" cy="1563164"/>
                          </a:xfrm>
                          <a:prstGeom prst="rect">
                            <a:avLst/>
                          </a:prstGeom>
                        </pic:spPr>
                      </pic:pic>
                    </a:graphicData>
                  </a:graphic>
                </wp:inline>
              </w:drawing>
            </w:r>
          </w:p>
          <w:p w14:paraId="612981AC">
            <w:pPr>
              <w:spacing w:line="360" w:lineRule="auto"/>
              <w:ind w:right="-57" w:rightChars="-27"/>
              <w:jc w:val="center"/>
              <w:rPr>
                <w:rFonts w:hint="eastAsia" w:ascii="宋体" w:hAnsi="宋体"/>
                <w:color w:val="4B5563"/>
                <w:sz w:val="18"/>
                <w:lang w:val="en-US" w:eastAsia="zh-CN"/>
              </w:rPr>
            </w:pPr>
            <w:r>
              <w:rPr>
                <w:rFonts w:ascii="宋体" w:hAnsi="宋体" w:eastAsia="宋体"/>
                <w:color w:val="4B5563"/>
                <w:sz w:val="18"/>
              </w:rPr>
              <w:t>图</w:t>
            </w:r>
            <w:r>
              <w:rPr>
                <w:rFonts w:hint="eastAsia" w:ascii="宋体" w:hAnsi="宋体"/>
                <w:color w:val="4B5563"/>
                <w:sz w:val="18"/>
                <w:lang w:val="en-US" w:eastAsia="zh-CN"/>
              </w:rPr>
              <w:t>7 系统自动化测试通过</w:t>
            </w:r>
          </w:p>
          <w:p w14:paraId="0B7D7826">
            <w:pPr>
              <w:spacing w:line="360" w:lineRule="auto"/>
              <w:ind w:right="-57" w:rightChars="-27"/>
              <w:jc w:val="both"/>
            </w:pPr>
            <w:r>
              <w:drawing>
                <wp:inline distT="0" distB="0" distL="114300" distR="114300">
                  <wp:extent cx="5486400" cy="201104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2"/>
                          <a:stretch>
                            <a:fillRect/>
                          </a:stretch>
                        </pic:blipFill>
                        <pic:spPr>
                          <a:xfrm>
                            <a:off x="0" y="0"/>
                            <a:ext cx="5486400" cy="2011339"/>
                          </a:xfrm>
                          <a:prstGeom prst="rect">
                            <a:avLst/>
                          </a:prstGeom>
                        </pic:spPr>
                      </pic:pic>
                    </a:graphicData>
                  </a:graphic>
                </wp:inline>
              </w:drawing>
            </w:r>
          </w:p>
          <w:p w14:paraId="74C13157">
            <w:pPr>
              <w:spacing w:line="360" w:lineRule="auto"/>
              <w:ind w:right="-57" w:rightChars="-27"/>
              <w:jc w:val="center"/>
              <w:rPr>
                <w:rFonts w:hint="default" w:ascii="宋体" w:hAnsi="宋体"/>
                <w:color w:val="4B5563"/>
                <w:sz w:val="18"/>
                <w:lang w:val="en-US" w:eastAsia="zh-CN"/>
              </w:rPr>
            </w:pPr>
            <w:r>
              <w:rPr>
                <w:rFonts w:hint="eastAsia" w:ascii="宋体" w:hAnsi="宋体"/>
                <w:color w:val="4B5563"/>
                <w:sz w:val="18"/>
                <w:lang w:val="en-US" w:eastAsia="zh-CN"/>
              </w:rPr>
              <w:t>图8 JavaScript语法检查通过</w:t>
            </w:r>
          </w:p>
          <w:p w14:paraId="12CC1631">
            <w:pPr>
              <w:spacing w:line="360" w:lineRule="auto"/>
              <w:ind w:right="-57" w:rightChars="-27" w:firstLine="420" w:firstLineChars="200"/>
              <w:rPr>
                <w:rFonts w:hint="eastAsia"/>
              </w:rPr>
            </w:pPr>
            <w:r>
              <w:rPr>
                <w:rFonts w:hint="eastAsia"/>
              </w:rPr>
              <w:t>实验结果表明，5m逻辑网格可以较细致地记录校园空间探索进度，20m缓冲范围可以降低手机GPS漂移造成的漏点亮问题。通过空间索引和仅渲染已点亮网格，避免了数万个网格同时参与计算和显示带来的性能压力。</w:t>
            </w:r>
          </w:p>
          <w:p w14:paraId="2D1E6E4E">
            <w:pPr>
              <w:spacing w:line="360" w:lineRule="auto"/>
              <w:ind w:right="-57" w:rightChars="-27" w:firstLine="420" w:firstLineChars="200"/>
            </w:pPr>
            <w:r>
              <w:rPr>
                <w:rFonts w:hint="eastAsia"/>
              </w:rPr>
              <w:t>系统目前仍存在后台可视化管理未完成、排行榜仅适合课程演示、GPS精度受建筑遮挡影响等不足。后续可增加后台配置管理、群体热力图、地图匹配和更多真机适配。</w:t>
            </w:r>
          </w:p>
        </w:tc>
      </w:tr>
    </w:tbl>
    <w:p w14:paraId="64AC5D7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FE6809"/>
    <w:multiLevelType w:val="singleLevel"/>
    <w:tmpl w:val="42FE6809"/>
    <w:lvl w:ilvl="0" w:tentative="0">
      <w:start w:val="1"/>
      <w:numFmt w:val="decimal"/>
      <w:lvlText w:val="%1."/>
      <w:lvlJc w:val="left"/>
      <w:pPr>
        <w:ind w:left="425" w:hanging="425"/>
      </w:pPr>
      <w:rPr>
        <w:rFonts w:hint="default"/>
        <w:b w:val="0"/>
        <w:bCs w:val="0"/>
      </w:rPr>
    </w:lvl>
  </w:abstractNum>
  <w:abstractNum w:abstractNumId="1">
    <w:nsid w:val="53B80D36"/>
    <w:multiLevelType w:val="singleLevel"/>
    <w:tmpl w:val="53B80D36"/>
    <w:lvl w:ilvl="0" w:tentative="0">
      <w:start w:val="1"/>
      <w:numFmt w:val="decimal"/>
      <w:lvlText w:val="%1."/>
      <w:lvlJc w:val="left"/>
      <w:pPr>
        <w:ind w:left="425" w:hanging="425"/>
      </w:pPr>
      <w:rPr>
        <w:rFonts w:hint="default"/>
        <w:b w:val="0"/>
        <w:bCs w:val="0"/>
      </w:rPr>
    </w:lvl>
  </w:abstractNum>
  <w:abstractNum w:abstractNumId="2">
    <w:nsid w:val="68D526D6"/>
    <w:multiLevelType w:val="singleLevel"/>
    <w:tmpl w:val="68D526D6"/>
    <w:lvl w:ilvl="0" w:tentative="0">
      <w:start w:val="1"/>
      <w:numFmt w:val="decimal"/>
      <w:lvlText w:val="%1."/>
      <w:lvlJc w:val="left"/>
      <w:pPr>
        <w:ind w:left="425" w:hanging="425"/>
      </w:pPr>
      <w:rPr>
        <w:rFonts w:hint="default"/>
        <w:b w:val="0"/>
        <w:bCs w:val="0"/>
      </w:rPr>
    </w:lvl>
  </w:abstractNum>
  <w:abstractNum w:abstractNumId="3">
    <w:nsid w:val="69531F69"/>
    <w:multiLevelType w:val="singleLevel"/>
    <w:tmpl w:val="69531F69"/>
    <w:lvl w:ilvl="0" w:tentative="0">
      <w:start w:val="1"/>
      <w:numFmt w:val="decimal"/>
      <w:lvlText w:val="%1."/>
      <w:lvlJc w:val="left"/>
      <w:pPr>
        <w:ind w:left="425" w:hanging="425"/>
      </w:pPr>
      <w:rPr>
        <w:rFonts w:hint="default"/>
        <w:b w:val="0"/>
        <w:bCs w:val="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4620"/>
    <w:rsid w:val="00045B60"/>
    <w:rsid w:val="00090D32"/>
    <w:rsid w:val="00182DC7"/>
    <w:rsid w:val="0018442C"/>
    <w:rsid w:val="001C6B21"/>
    <w:rsid w:val="001F33D1"/>
    <w:rsid w:val="00214620"/>
    <w:rsid w:val="00252073"/>
    <w:rsid w:val="00272844"/>
    <w:rsid w:val="002D397A"/>
    <w:rsid w:val="0036229C"/>
    <w:rsid w:val="003A7E37"/>
    <w:rsid w:val="003C1134"/>
    <w:rsid w:val="003C4B4E"/>
    <w:rsid w:val="003D042F"/>
    <w:rsid w:val="004610CB"/>
    <w:rsid w:val="004C4071"/>
    <w:rsid w:val="00514754"/>
    <w:rsid w:val="00531370"/>
    <w:rsid w:val="0057242B"/>
    <w:rsid w:val="006014AB"/>
    <w:rsid w:val="006078D3"/>
    <w:rsid w:val="006B19A8"/>
    <w:rsid w:val="006B2BCE"/>
    <w:rsid w:val="007D215C"/>
    <w:rsid w:val="00834526"/>
    <w:rsid w:val="008754E9"/>
    <w:rsid w:val="008C3363"/>
    <w:rsid w:val="0091733D"/>
    <w:rsid w:val="00934650"/>
    <w:rsid w:val="009766CA"/>
    <w:rsid w:val="009849F6"/>
    <w:rsid w:val="00A11174"/>
    <w:rsid w:val="00A77683"/>
    <w:rsid w:val="00A91DA8"/>
    <w:rsid w:val="00AA6D0F"/>
    <w:rsid w:val="00B17C7A"/>
    <w:rsid w:val="00BC7A3A"/>
    <w:rsid w:val="00BE457E"/>
    <w:rsid w:val="00C063F5"/>
    <w:rsid w:val="00C16103"/>
    <w:rsid w:val="00D70C1D"/>
    <w:rsid w:val="00DF306F"/>
    <w:rsid w:val="00E0666C"/>
    <w:rsid w:val="00E23AF8"/>
    <w:rsid w:val="00E5153F"/>
    <w:rsid w:val="00EF7BB1"/>
    <w:rsid w:val="00F10E19"/>
    <w:rsid w:val="00F2341B"/>
    <w:rsid w:val="00F534CF"/>
    <w:rsid w:val="00FC7202"/>
    <w:rsid w:val="38A24EA3"/>
    <w:rsid w:val="44197B38"/>
    <w:rsid w:val="441A7D05"/>
    <w:rsid w:val="5BE442DA"/>
    <w:rsid w:val="62464851"/>
    <w:rsid w:val="705A3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name="Hyperlink"/>
    <w:lsdException w:unhideWhenUsed="0" w:uiPriority="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19">
    <w:name w:val="Default Paragraph Font"/>
    <w:semiHidden/>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5">
    <w:name w:val="toc 7"/>
    <w:basedOn w:val="1"/>
    <w:next w:val="1"/>
    <w:autoRedefine/>
    <w:semiHidden/>
    <w:uiPriority w:val="0"/>
    <w:pPr>
      <w:ind w:left="2520" w:leftChars="1200"/>
    </w:pPr>
  </w:style>
  <w:style w:type="paragraph" w:styleId="6">
    <w:name w:val="toc 5"/>
    <w:basedOn w:val="1"/>
    <w:next w:val="1"/>
    <w:autoRedefine/>
    <w:semiHidden/>
    <w:uiPriority w:val="0"/>
    <w:pPr>
      <w:ind w:left="1680" w:leftChars="800"/>
    </w:pPr>
  </w:style>
  <w:style w:type="paragraph" w:styleId="7">
    <w:name w:val="toc 3"/>
    <w:basedOn w:val="1"/>
    <w:next w:val="1"/>
    <w:autoRedefine/>
    <w:semiHidden/>
    <w:uiPriority w:val="0"/>
    <w:pPr>
      <w:ind w:left="840" w:leftChars="400"/>
    </w:pPr>
  </w:style>
  <w:style w:type="paragraph" w:styleId="8">
    <w:name w:val="toc 8"/>
    <w:basedOn w:val="1"/>
    <w:next w:val="1"/>
    <w:autoRedefine/>
    <w:semiHidden/>
    <w:uiPriority w:val="0"/>
    <w:pPr>
      <w:ind w:left="2940" w:leftChars="1400"/>
    </w:pPr>
  </w:style>
  <w:style w:type="paragraph" w:styleId="9">
    <w:name w:val="Balloon Text"/>
    <w:basedOn w:val="1"/>
    <w:link w:val="24"/>
    <w:semiHidden/>
    <w:unhideWhenUsed/>
    <w:uiPriority w:val="99"/>
    <w:rPr>
      <w:sz w:val="18"/>
      <w:szCs w:val="18"/>
    </w:rPr>
  </w:style>
  <w:style w:type="paragraph" w:styleId="10">
    <w:name w:val="footer"/>
    <w:basedOn w:val="1"/>
    <w:link w:val="23"/>
    <w:unhideWhenUsed/>
    <w:uiPriority w:val="99"/>
    <w:pPr>
      <w:tabs>
        <w:tab w:val="center" w:pos="4153"/>
        <w:tab w:val="right" w:pos="8306"/>
      </w:tabs>
      <w:snapToGrid w:val="0"/>
      <w:jc w:val="left"/>
    </w:pPr>
    <w:rPr>
      <w:sz w:val="18"/>
      <w:szCs w:val="18"/>
    </w:rPr>
  </w:style>
  <w:style w:type="paragraph" w:styleId="11">
    <w:name w:val="header"/>
    <w:basedOn w:val="1"/>
    <w:link w:val="22"/>
    <w:unhideWhenUsed/>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semiHidden/>
    <w:uiPriority w:val="0"/>
    <w:pPr>
      <w:tabs>
        <w:tab w:val="right" w:leader="dot" w:pos="8296"/>
      </w:tabs>
      <w:jc w:val="center"/>
    </w:pPr>
  </w:style>
  <w:style w:type="paragraph" w:styleId="13">
    <w:name w:val="toc 4"/>
    <w:basedOn w:val="1"/>
    <w:next w:val="1"/>
    <w:autoRedefine/>
    <w:semiHidden/>
    <w:uiPriority w:val="0"/>
    <w:pPr>
      <w:ind w:left="1260" w:leftChars="600"/>
    </w:pPr>
  </w:style>
  <w:style w:type="paragraph" w:styleId="14">
    <w:name w:val="toc 6"/>
    <w:basedOn w:val="1"/>
    <w:next w:val="1"/>
    <w:autoRedefine/>
    <w:semiHidden/>
    <w:uiPriority w:val="0"/>
    <w:pPr>
      <w:ind w:left="2100" w:leftChars="1000"/>
    </w:pPr>
  </w:style>
  <w:style w:type="paragraph" w:styleId="15">
    <w:name w:val="toc 2"/>
    <w:basedOn w:val="1"/>
    <w:next w:val="1"/>
    <w:autoRedefine/>
    <w:semiHidden/>
    <w:uiPriority w:val="0"/>
    <w:pPr>
      <w:ind w:left="420" w:leftChars="200"/>
    </w:pPr>
  </w:style>
  <w:style w:type="paragraph" w:styleId="16">
    <w:name w:val="toc 9"/>
    <w:basedOn w:val="1"/>
    <w:next w:val="1"/>
    <w:autoRedefine/>
    <w:semiHidden/>
    <w:uiPriority w:val="0"/>
    <w:pPr>
      <w:ind w:left="3360" w:leftChars="1600"/>
    </w:pPr>
  </w:style>
  <w:style w:type="paragraph" w:styleId="17">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20">
    <w:name w:val="FollowedHyperlink"/>
    <w:semiHidden/>
    <w:uiPriority w:val="0"/>
    <w:rPr>
      <w:color w:val="800080"/>
      <w:u w:val="single"/>
    </w:rPr>
  </w:style>
  <w:style w:type="character" w:styleId="21">
    <w:name w:val="Hyperlink"/>
    <w:semiHidden/>
    <w:uiPriority w:val="0"/>
    <w:rPr>
      <w:color w:val="0000FF"/>
      <w:u w:val="single"/>
    </w:rPr>
  </w:style>
  <w:style w:type="character" w:customStyle="1" w:styleId="22">
    <w:name w:val="页眉 字符"/>
    <w:link w:val="11"/>
    <w:uiPriority w:val="99"/>
    <w:rPr>
      <w:kern w:val="2"/>
      <w:sz w:val="18"/>
      <w:szCs w:val="18"/>
    </w:rPr>
  </w:style>
  <w:style w:type="character" w:customStyle="1" w:styleId="23">
    <w:name w:val="页脚 字符"/>
    <w:link w:val="10"/>
    <w:uiPriority w:val="99"/>
    <w:rPr>
      <w:kern w:val="2"/>
      <w:sz w:val="18"/>
      <w:szCs w:val="18"/>
    </w:rPr>
  </w:style>
  <w:style w:type="character" w:customStyle="1" w:styleId="24">
    <w:name w:val="批注框文本 字符"/>
    <w:link w:val="9"/>
    <w:semiHidden/>
    <w:uiPriority w:val="99"/>
    <w:rPr>
      <w:kern w:val="2"/>
      <w:sz w:val="18"/>
      <w:szCs w:val="18"/>
    </w:rPr>
  </w:style>
  <w:style w:type="paragraph" w:styleId="2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fjnugeo</Company>
  <Pages>8</Pages>
  <Words>166</Words>
  <Characters>183</Characters>
  <Lines>42</Lines>
  <Paragraphs>12</Paragraphs>
  <TotalTime>7</TotalTime>
  <ScaleCrop>false</ScaleCrop>
  <LinksUpToDate>false</LinksUpToDate>
  <CharactersWithSpaces>209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2016-05-03T08:55:00Z</dcterms:created>
  <dc:creator>wind</dc:creator>
  <cp:lastModifiedBy>许愿</cp:lastModifiedBy>
  <cp:lastPrinted>2013-03-25T02:14:00Z</cp:lastPrinted>
  <dcterms:modified xsi:type="dcterms:W3CDTF">2026-07-13T12:48:52Z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eyJoZGlkIjoiYTBmYjcwZTEwNGE2ZjUzN2UyYWZlNTlhNmRjNWUzYjUiLCJ1c2VySWQiOiI2MTM2Nzk2MDYifQ==</vt:lpwstr>
  </property>
  <property fmtid="{D5CDD505-2E9C-101B-9397-08002B2CF9AE}" pid="3" name="KSOProductBuildVer">
    <vt:lpwstr>2052-12.1.0.26895</vt:lpwstr>
  </property>
  <property fmtid="{D5CDD505-2E9C-101B-9397-08002B2CF9AE}" pid="4" name="ICV">
    <vt:lpwstr>34B33FF8C3404BF3924F6F5E0C913EB2_12</vt:lpwstr>
  </property>
</Properties>
</file>