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仿宋" w:hAnsi="仿宋" w:eastAsia="仿宋" w:cs="仿宋"/>
          <w:lang w:val="en-US" w:eastAsia="zh-CN"/>
        </w:rPr>
      </w:pPr>
      <w:r>
        <w:rPr>
          <w:rFonts w:hint="eastAsia" w:ascii="仿宋" w:hAnsi="仿宋" w:eastAsia="仿宋" w:cs="仿宋"/>
          <w:lang w:val="en-US" w:eastAsia="zh-CN"/>
        </w:rPr>
        <w:t>填空题</w:t>
      </w:r>
    </w:p>
    <w:p>
      <w:pPr>
        <w:rPr>
          <w:rFonts w:hint="default"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1.如下图，“</w:t>
      </w:r>
      <w:r>
        <w:rPr>
          <w:rFonts w:hint="eastAsia" w:ascii="宋体" w:hAnsi="宋体"/>
          <w:sz w:val="21"/>
        </w:rPr>
        <w:t>　</w:t>
      </w:r>
      <w:r>
        <w:rPr>
          <w:rFonts w:ascii="宋体" w:hAnsi="宋体"/>
          <w:sz w:val="21"/>
        </w:rPr>
        <w:t>Full Res Window</w:t>
      </w:r>
      <w:r>
        <w:rPr>
          <w:rFonts w:hint="eastAsia" w:ascii="宋体" w:hAnsi="宋体"/>
          <w:sz w:val="21"/>
        </w:rPr>
        <w:t xml:space="preserve"> </w:t>
      </w:r>
      <w:r>
        <w:rPr>
          <w:rFonts w:hint="eastAsia" w:ascii="仿宋" w:hAnsi="仿宋" w:eastAsia="仿宋" w:cs="仿宋"/>
          <w:u w:val="none"/>
          <w:vertAlign w:val="baseline"/>
          <w:lang w:val="en-US" w:eastAsia="zh-CN"/>
        </w:rPr>
        <w:t>”的功能是</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w:t>
      </w:r>
      <w:r>
        <w:rPr>
          <w:rFonts w:ascii="宋体" w:hAnsi="宋体"/>
          <w:sz w:val="21"/>
        </w:rPr>
        <w:t>Image Info</w:t>
      </w:r>
      <w:r>
        <w:rPr>
          <w:rFonts w:hint="eastAsia" w:ascii="仿宋" w:hAnsi="仿宋" w:eastAsia="仿宋" w:cs="仿宋"/>
          <w:u w:val="none"/>
          <w:vertAlign w:val="baseline"/>
          <w:lang w:val="en-US" w:eastAsia="zh-CN"/>
        </w:rPr>
        <w:t>”的功能是</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w:t>
      </w:r>
      <w:r>
        <w:rPr>
          <w:rFonts w:hint="eastAsia" w:ascii="宋体" w:hAnsi="宋体"/>
          <w:sz w:val="21"/>
        </w:rPr>
        <w:t>　</w:t>
      </w:r>
      <w:r>
        <w:rPr>
          <w:rFonts w:ascii="宋体" w:hAnsi="宋体"/>
          <w:sz w:val="21"/>
        </w:rPr>
        <w:t>Graphic Info</w:t>
      </w:r>
      <w:r>
        <w:rPr>
          <w:rFonts w:hint="eastAsia" w:ascii="仿宋" w:hAnsi="仿宋" w:eastAsia="仿宋" w:cs="仿宋"/>
          <w:u w:val="none"/>
          <w:vertAlign w:val="baseline"/>
          <w:lang w:val="en-US" w:eastAsia="zh-CN"/>
        </w:rPr>
        <w:t>”的功能是</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w:t>
      </w:r>
      <w:r>
        <w:rPr>
          <w:rFonts w:ascii="宋体" w:hAnsi="宋体"/>
          <w:sz w:val="21"/>
        </w:rPr>
        <w:t>Histograms</w:t>
      </w:r>
      <w:r>
        <w:rPr>
          <w:rFonts w:hint="eastAsia" w:ascii="宋体" w:hAnsi="宋体"/>
          <w:sz w:val="21"/>
        </w:rPr>
        <w:t xml:space="preserve"> </w:t>
      </w:r>
      <w:r>
        <w:rPr>
          <w:rFonts w:hint="eastAsia" w:ascii="仿宋" w:hAnsi="仿宋" w:eastAsia="仿宋" w:cs="仿宋"/>
          <w:sz w:val="21"/>
          <w:lang w:eastAsia="zh-CN"/>
        </w:rPr>
        <w:t>”</w:t>
      </w:r>
      <w:r>
        <w:rPr>
          <w:rFonts w:hint="eastAsia" w:ascii="仿宋" w:hAnsi="仿宋" w:eastAsia="仿宋" w:cs="仿宋"/>
          <w:sz w:val="21"/>
          <w:lang w:val="en-US" w:eastAsia="zh-CN"/>
        </w:rPr>
        <w:t>的功能是</w:t>
      </w:r>
      <w:r>
        <w:rPr>
          <w:rFonts w:hint="eastAsia" w:ascii="仿宋" w:hAnsi="仿宋" w:eastAsia="仿宋" w:cs="仿宋"/>
          <w:sz w:val="21"/>
          <w:u w:val="single"/>
          <w:lang w:val="en-US" w:eastAsia="zh-CN"/>
        </w:rPr>
        <w:t xml:space="preserve">      </w:t>
      </w:r>
      <w:r>
        <w:rPr>
          <w:rFonts w:hint="eastAsia" w:ascii="仿宋" w:hAnsi="仿宋" w:eastAsia="仿宋" w:cs="仿宋"/>
          <w:sz w:val="21"/>
          <w:u w:val="none"/>
          <w:lang w:val="en-US" w:eastAsia="zh-CN"/>
        </w:rPr>
        <w:t>，“</w:t>
      </w:r>
      <w:r>
        <w:rPr>
          <w:rFonts w:ascii="宋体" w:hAnsi="宋体"/>
          <w:sz w:val="21"/>
        </w:rPr>
        <w:t>Spectral Plot</w:t>
      </w:r>
      <w:r>
        <w:rPr>
          <w:rFonts w:hint="default" w:ascii="仿宋" w:hAnsi="仿宋" w:eastAsia="仿宋" w:cs="仿宋"/>
          <w:sz w:val="21"/>
          <w:u w:val="none"/>
          <w:lang w:val="en-US" w:eastAsia="zh-CN"/>
        </w:rPr>
        <w:t>”</w:t>
      </w:r>
      <w:r>
        <w:rPr>
          <w:rFonts w:hint="eastAsia" w:ascii="仿宋" w:hAnsi="仿宋" w:eastAsia="仿宋" w:cs="仿宋"/>
          <w:sz w:val="21"/>
          <w:u w:val="none"/>
          <w:lang w:val="en-US" w:eastAsia="zh-CN"/>
        </w:rPr>
        <w:t>的功能是</w:t>
      </w:r>
      <w:r>
        <w:rPr>
          <w:rFonts w:hint="eastAsia" w:ascii="仿宋" w:hAnsi="仿宋" w:eastAsia="仿宋" w:cs="仿宋"/>
          <w:sz w:val="21"/>
          <w:u w:val="single"/>
          <w:lang w:val="en-US" w:eastAsia="zh-CN"/>
        </w:rPr>
        <w:t xml:space="preserve">      </w:t>
      </w:r>
      <w:r>
        <w:rPr>
          <w:rFonts w:hint="eastAsia" w:ascii="仿宋" w:hAnsi="仿宋" w:eastAsia="仿宋" w:cs="仿宋"/>
          <w:sz w:val="21"/>
          <w:u w:val="none"/>
          <w:lang w:val="en-US" w:eastAsia="zh-CN"/>
        </w:rPr>
        <w:t>。（</w:t>
      </w:r>
      <w:r>
        <w:rPr>
          <w:rFonts w:hint="eastAsia" w:ascii="仿宋" w:hAnsi="仿宋" w:eastAsia="仿宋" w:cs="仿宋"/>
          <w:color w:val="FF0000"/>
          <w:sz w:val="21"/>
          <w:u w:val="none"/>
          <w:lang w:val="en-US" w:eastAsia="zh-CN"/>
        </w:rPr>
        <w:t>打开一个小窗口，1:1显示硬盘中影像在光标周围的一小片；</w:t>
      </w:r>
      <w:r>
        <w:rPr>
          <w:rFonts w:hint="eastAsia" w:ascii="仿宋" w:hAnsi="仿宋" w:eastAsia="仿宋" w:cs="仿宋"/>
          <w:color w:val="FF0000"/>
          <w:sz w:val="21"/>
        </w:rPr>
        <w:t>影像信息</w:t>
      </w:r>
      <w:r>
        <w:rPr>
          <w:rFonts w:hint="eastAsia" w:ascii="仿宋" w:hAnsi="仿宋" w:eastAsia="仿宋" w:cs="仿宋"/>
          <w:color w:val="FF0000"/>
          <w:sz w:val="21"/>
          <w:lang w:eastAsia="zh-CN"/>
        </w:rPr>
        <w:t>；</w:t>
      </w:r>
      <w:r>
        <w:rPr>
          <w:rFonts w:hint="eastAsia" w:ascii="仿宋" w:hAnsi="仿宋" w:eastAsia="仿宋" w:cs="仿宋"/>
          <w:color w:val="FF0000"/>
          <w:sz w:val="21"/>
        </w:rPr>
        <w:t xml:space="preserve"> 图形信息</w:t>
      </w:r>
      <w:r>
        <w:rPr>
          <w:rFonts w:hint="eastAsia" w:ascii="仿宋" w:hAnsi="仿宋" w:eastAsia="仿宋" w:cs="仿宋"/>
          <w:color w:val="FF0000"/>
          <w:sz w:val="21"/>
          <w:lang w:eastAsia="zh-CN"/>
        </w:rPr>
        <w:t>；</w:t>
      </w:r>
      <w:r>
        <w:rPr>
          <w:rFonts w:hint="eastAsia" w:ascii="仿宋" w:hAnsi="仿宋" w:eastAsia="仿宋" w:cs="仿宋"/>
          <w:color w:val="FF0000"/>
          <w:sz w:val="21"/>
        </w:rPr>
        <w:t>直方图</w:t>
      </w:r>
      <w:r>
        <w:rPr>
          <w:rFonts w:hint="eastAsia" w:ascii="仿宋" w:hAnsi="仿宋" w:eastAsia="仿宋" w:cs="仿宋"/>
          <w:color w:val="FF0000"/>
          <w:sz w:val="21"/>
          <w:lang w:eastAsia="zh-CN"/>
        </w:rPr>
        <w:t>；</w:t>
      </w:r>
      <w:r>
        <w:rPr>
          <w:rFonts w:hint="eastAsia" w:ascii="仿宋" w:hAnsi="仿宋" w:eastAsia="仿宋" w:cs="仿宋"/>
          <w:color w:val="FF0000"/>
          <w:sz w:val="21"/>
        </w:rPr>
        <w:t>光谱图</w:t>
      </w:r>
      <w:r>
        <w:rPr>
          <w:rFonts w:hint="eastAsia" w:ascii="仿宋" w:hAnsi="仿宋" w:eastAsia="仿宋" w:cs="仿宋"/>
          <w:color w:val="FF0000"/>
          <w:sz w:val="21"/>
          <w:lang w:eastAsia="zh-CN"/>
        </w:rPr>
        <w:t>。</w:t>
      </w:r>
      <w:r>
        <w:rPr>
          <w:rFonts w:hint="eastAsia" w:ascii="仿宋" w:hAnsi="仿宋" w:eastAsia="仿宋" w:cs="仿宋"/>
          <w:sz w:val="21"/>
          <w:u w:val="none"/>
          <w:lang w:val="en-US" w:eastAsia="zh-CN"/>
        </w:rPr>
        <w:t>）</w:t>
      </w:r>
    </w:p>
    <w:p>
      <w:pPr>
        <w:numPr>
          <w:ilvl w:val="0"/>
          <w:numId w:val="0"/>
        </w:numPr>
        <w:jc w:val="center"/>
        <w:rPr>
          <w:rFonts w:hint="default" w:ascii="仿宋" w:hAnsi="仿宋" w:eastAsia="仿宋" w:cs="仿宋"/>
          <w:u w:val="none"/>
          <w:vertAlign w:val="baseline"/>
          <w:lang w:val="en-US" w:eastAsia="zh-CN"/>
        </w:rPr>
      </w:pPr>
      <w:r>
        <w:rPr>
          <w:rFonts w:hint="eastAsia" w:ascii="宋体" w:hAnsi="宋体"/>
          <w:sz w:val="21"/>
        </w:rPr>
        <w:drawing>
          <wp:inline distT="0" distB="0" distL="114300" distR="114300">
            <wp:extent cx="2167890" cy="2108200"/>
            <wp:effectExtent l="0" t="0" r="11430" b="10160"/>
            <wp:docPr id="16" name="图片 16" descr="C:\bitmap20010202\viewmenu.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bitmap20010202\viewmenu.bmp"/>
                    <pic:cNvPicPr>
                      <a:picLocks noChangeAspect="1"/>
                    </pic:cNvPicPr>
                  </pic:nvPicPr>
                  <pic:blipFill>
                    <a:blip r:embed="rId4"/>
                    <a:srcRect r="56141" b="64065"/>
                    <a:stretch>
                      <a:fillRect/>
                    </a:stretch>
                  </pic:blipFill>
                  <pic:spPr>
                    <a:xfrm>
                      <a:off x="0" y="0"/>
                      <a:ext cx="2167890" cy="2108200"/>
                    </a:xfrm>
                    <a:prstGeom prst="rect">
                      <a:avLst/>
                    </a:prstGeom>
                    <a:noFill/>
                    <a:ln>
                      <a:noFill/>
                    </a:ln>
                  </pic:spPr>
                </pic:pic>
              </a:graphicData>
            </a:graphic>
          </wp:inline>
        </w:drawing>
      </w:r>
    </w:p>
    <w:p>
      <w:pPr>
        <w:numPr>
          <w:ilvl w:val="0"/>
          <w:numId w:val="0"/>
        </w:numPr>
        <w:rPr>
          <w:rFonts w:hint="default"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2.PCI遥感影像处理软件采用的数据拓展名为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 xml:space="preserve">，包括CHANNEL与SEGMENT两个部分。CHANNEL包括 </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、16U、32R四种类型。SEGMENT主要可分为多种，其中　　           Ground Control Point Segments称为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,Georeferencing称为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，它段始终为第一段。(</w:t>
      </w:r>
      <w:r>
        <w:rPr>
          <w:rFonts w:hint="eastAsia" w:ascii="仿宋" w:hAnsi="仿宋" w:eastAsia="仿宋" w:cs="仿宋"/>
          <w:color w:val="FF0000"/>
          <w:u w:val="none"/>
          <w:vertAlign w:val="baseline"/>
          <w:lang w:val="en-US" w:eastAsia="zh-CN"/>
        </w:rPr>
        <w:t xml:space="preserve"> .pix  8U、16S、控制点段、投影座标段</w:t>
      </w:r>
      <w:r>
        <w:rPr>
          <w:rFonts w:hint="eastAsia" w:ascii="仿宋" w:hAnsi="仿宋" w:eastAsia="仿宋" w:cs="仿宋"/>
          <w:u w:val="none"/>
          <w:vertAlign w:val="baseline"/>
          <w:lang w:val="en-US" w:eastAsia="zh-CN"/>
        </w:rPr>
        <w:t>)</w:t>
      </w:r>
    </w:p>
    <w:p>
      <w:pPr>
        <w:numPr>
          <w:ilvl w:val="0"/>
          <w:numId w:val="2"/>
        </w:numPr>
        <w:rPr>
          <w:rFonts w:hint="eastAsia" w:ascii="仿宋" w:hAnsi="仿宋" w:eastAsia="仿宋" w:cs="仿宋"/>
          <w:u w:val="none"/>
          <w:vertAlign w:val="baseline"/>
          <w:lang w:val="en-US" w:eastAsia="zh-CN"/>
        </w:rPr>
      </w:pPr>
      <w:r>
        <w:rPr>
          <w:rFonts w:hint="eastAsia" w:ascii="仿宋" w:hAnsi="仿宋" w:eastAsia="仿宋" w:cs="仿宋"/>
          <w:lang w:val="en-US" w:eastAsia="zh-CN"/>
        </w:rPr>
        <w:t>ETM</w:t>
      </w:r>
      <w:r>
        <w:rPr>
          <w:rFonts w:hint="eastAsia" w:ascii="仿宋" w:hAnsi="仿宋" w:eastAsia="仿宋" w:cs="仿宋"/>
          <w:vertAlign w:val="superscript"/>
          <w:lang w:val="en-US" w:eastAsia="zh-CN"/>
        </w:rPr>
        <w:t>+</w:t>
      </w:r>
      <w:r>
        <w:rPr>
          <w:rFonts w:hint="eastAsia" w:ascii="仿宋" w:hAnsi="仿宋" w:eastAsia="仿宋" w:cs="仿宋"/>
          <w:vertAlign w:val="baseline"/>
          <w:lang w:val="en-US" w:eastAsia="zh-CN"/>
        </w:rPr>
        <w:t>图像中波长范围0.45 - 0.52微米，称</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波段，对水体穿透力强，对叶绿素与叶色素浓度反映敏感，波长范围0.63 - 0.69微米，称</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波段，为叶绿素的主要吸收波段。</w:t>
      </w:r>
      <w:r>
        <w:rPr>
          <w:rFonts w:hint="eastAsia" w:ascii="仿宋" w:hAnsi="仿宋" w:eastAsia="仿宋" w:cs="仿宋"/>
          <w:color w:val="FF0000"/>
          <w:u w:val="none"/>
          <w:vertAlign w:val="baseline"/>
          <w:lang w:val="en-US" w:eastAsia="zh-CN"/>
        </w:rPr>
        <w:t>（蓝、红）</w:t>
      </w:r>
    </w:p>
    <w:p>
      <w:pPr>
        <w:numPr>
          <w:ilvl w:val="0"/>
          <w:numId w:val="0"/>
        </w:numPr>
        <w:rPr>
          <w:rFonts w:hint="eastAsia" w:ascii="仿宋" w:hAnsi="仿宋" w:eastAsia="仿宋" w:cs="仿宋"/>
          <w:color w:val="FF0000"/>
          <w:u w:val="none"/>
          <w:vertAlign w:val="baseline"/>
          <w:lang w:val="en-US" w:eastAsia="zh-CN"/>
        </w:rPr>
      </w:pPr>
      <w:r>
        <w:rPr>
          <w:rFonts w:hint="eastAsia" w:ascii="仿宋" w:hAnsi="仿宋" w:eastAsia="仿宋" w:cs="仿宋"/>
          <w:u w:val="none"/>
          <w:vertAlign w:val="baseline"/>
          <w:lang w:val="en-US" w:eastAsia="zh-CN"/>
        </w:rPr>
        <w:t>4.有已知训练样本的遥感影像分类称为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分类，最大似然比分类法属于</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分类，遥感影像分类需要对研究区域的所有像元进行分类，一个像素内包括两种或两种以上地物，这种像素称为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w:t>
      </w:r>
      <w:r>
        <w:rPr>
          <w:rFonts w:hint="eastAsia" w:ascii="仿宋" w:hAnsi="仿宋" w:eastAsia="仿宋" w:cs="仿宋"/>
          <w:color w:val="FF0000"/>
          <w:u w:val="none"/>
          <w:vertAlign w:val="baseline"/>
          <w:lang w:val="en-US" w:eastAsia="zh-CN"/>
        </w:rPr>
        <w:t>（监督、监督、混合像元）</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5.PCI遥感图像处理模块GCPWorks的功能主要包括两种，分别是</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w:t>
      </w:r>
      <w:r>
        <w:rPr>
          <w:rFonts w:hint="eastAsia" w:ascii="仿宋" w:hAnsi="仿宋" w:eastAsia="仿宋" w:cs="仿宋"/>
          <w:u w:val="single"/>
          <w:vertAlign w:val="baseline"/>
          <w:lang w:val="en-US" w:eastAsia="zh-CN"/>
        </w:rPr>
        <w:t xml:space="preserve">          </w:t>
      </w:r>
      <w:r>
        <w:rPr>
          <w:rFonts w:hint="eastAsia" w:ascii="仿宋" w:hAnsi="仿宋" w:eastAsia="仿宋" w:cs="仿宋"/>
          <w:color w:val="FF0000"/>
          <w:u w:val="none"/>
          <w:vertAlign w:val="baseline"/>
          <w:lang w:val="en-US" w:eastAsia="zh-CN"/>
        </w:rPr>
        <w:t>（几何校正、镶嵌）</w:t>
      </w:r>
    </w:p>
    <w:p>
      <w:pPr>
        <w:numPr>
          <w:ilvl w:val="0"/>
          <w:numId w:val="0"/>
        </w:numPr>
        <w:rPr>
          <w:rFonts w:hint="eastAsia" w:ascii="仿宋" w:hAnsi="仿宋" w:eastAsia="仿宋" w:cs="仿宋"/>
          <w:color w:val="FF0000"/>
          <w:u w:val="none"/>
          <w:vertAlign w:val="baseline"/>
          <w:lang w:val="en-US" w:eastAsia="zh-CN"/>
        </w:rPr>
      </w:pPr>
      <w:r>
        <w:rPr>
          <w:rFonts w:hint="eastAsia" w:ascii="仿宋" w:hAnsi="仿宋" w:eastAsia="仿宋" w:cs="仿宋"/>
          <w:u w:val="none"/>
          <w:vertAlign w:val="baseline"/>
          <w:lang w:val="en-US" w:eastAsia="zh-CN"/>
        </w:rPr>
        <w:t>6.影像的分类包括监督分类与</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分类，分类的实质是把</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划分为若干区域（子空间），每个区域相当于</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，即位于这一区域的像元点归属于同一类。</w:t>
      </w:r>
      <w:r>
        <w:rPr>
          <w:rFonts w:hint="eastAsia" w:ascii="仿宋" w:hAnsi="仿宋" w:eastAsia="仿宋" w:cs="仿宋"/>
          <w:color w:val="FF0000"/>
          <w:u w:val="none"/>
          <w:vertAlign w:val="baseline"/>
          <w:lang w:val="en-US" w:eastAsia="zh-CN"/>
        </w:rPr>
        <w:t>（非监督、多维特征空间、一类）</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7.影像IHS变换也称为彩色变换或</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变换，其中S称为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，H称为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w:t>
      </w:r>
      <w:r>
        <w:rPr>
          <w:rFonts w:hint="eastAsia" w:ascii="仿宋" w:hAnsi="仿宋" w:eastAsia="仿宋" w:cs="仿宋"/>
          <w:color w:val="FF0000"/>
          <w:u w:val="none"/>
          <w:vertAlign w:val="baseline"/>
          <w:lang w:val="en-US" w:eastAsia="zh-CN"/>
        </w:rPr>
        <w:t>（蒙赛尔、颜色的纯度、颜色的类别）明度(I)色调(H)饱和度(S)</w:t>
      </w:r>
    </w:p>
    <w:p>
      <w:pPr>
        <w:numPr>
          <w:ilvl w:val="0"/>
          <w:numId w:val="0"/>
        </w:numPr>
        <w:rPr>
          <w:rFonts w:hint="eastAsia" w:ascii="仿宋" w:hAnsi="仿宋" w:eastAsia="仿宋" w:cs="仿宋"/>
          <w:color w:val="FF0000"/>
          <w:u w:val="none"/>
          <w:vertAlign w:val="baseline"/>
          <w:lang w:val="en-US" w:eastAsia="zh-CN"/>
        </w:rPr>
      </w:pPr>
      <w:r>
        <w:rPr>
          <w:rFonts w:hint="eastAsia" w:ascii="仿宋" w:hAnsi="仿宋" w:eastAsia="仿宋" w:cs="仿宋"/>
          <w:u w:val="none"/>
          <w:vertAlign w:val="baseline"/>
          <w:lang w:val="en-US" w:eastAsia="zh-CN"/>
        </w:rPr>
        <w:t>8.图像分辨率的实质是数字化图像对划分的图像的</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，也就是单位长度内的像素数，其单位是每英寸的点数DPI。</w:t>
      </w:r>
      <w:r>
        <w:rPr>
          <w:rFonts w:hint="eastAsia" w:ascii="仿宋" w:hAnsi="仿宋" w:eastAsia="仿宋" w:cs="仿宋"/>
          <w:color w:val="FF0000"/>
          <w:u w:val="none"/>
          <w:vertAlign w:val="baseline"/>
          <w:lang w:val="en-US" w:eastAsia="zh-CN"/>
        </w:rPr>
        <w:t>（像素密度）</w:t>
      </w:r>
    </w:p>
    <w:p>
      <w:pPr>
        <w:numPr>
          <w:ilvl w:val="0"/>
          <w:numId w:val="0"/>
        </w:numPr>
        <w:rPr>
          <w:rFonts w:hint="eastAsia" w:ascii="仿宋" w:hAnsi="仿宋" w:eastAsia="仿宋" w:cs="仿宋"/>
          <w:u w:val="none"/>
          <w:vertAlign w:val="baseline"/>
          <w:lang w:val="en-US" w:eastAsia="zh-CN"/>
        </w:rPr>
      </w:pPr>
    </w:p>
    <w:p>
      <w:pPr>
        <w:numPr>
          <w:ilvl w:val="0"/>
          <w:numId w:val="1"/>
        </w:numPr>
        <w:ind w:left="0" w:leftChars="0" w:firstLine="0" w:firstLine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判断题</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像素是构成一幅遥感图像最基本的单元，因此，像素的特征决定了图像的基本特征。（T）</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图像校正是指从具有畸变的图像中消除畸变的处理过程，消除几何的叫做几何校正，消除辐射量失真的叫辐射校正。（T）</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Hue称为色调，表示光的颜色，它决定于光的波长，例如自然界中的七色光就分别对应不同的色调，而每种色调又分别对应着不同的波长。（T）</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电磁波谱中的遥感波段应当选择在相应的大气窗口范围</w:t>
      </w:r>
      <w:r>
        <w:rPr>
          <w:rFonts w:hint="eastAsia" w:ascii="仿宋" w:hAnsi="仿宋" w:eastAsia="仿宋" w:cs="仿宋"/>
          <w:color w:val="FF0000"/>
          <w:u w:val="none"/>
          <w:vertAlign w:val="baseline"/>
          <w:lang w:val="en-US" w:eastAsia="zh-CN"/>
        </w:rPr>
        <w:t>外</w:t>
      </w:r>
      <w:r>
        <w:rPr>
          <w:rFonts w:hint="eastAsia" w:ascii="仿宋" w:hAnsi="仿宋" w:eastAsia="仿宋" w:cs="仿宋"/>
          <w:u w:val="none"/>
          <w:vertAlign w:val="baseline"/>
          <w:lang w:val="en-US" w:eastAsia="zh-CN"/>
        </w:rPr>
        <w:t>。（F）</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SPOT4卫星上的HRV称为</w:t>
      </w:r>
      <w:r>
        <w:rPr>
          <w:rFonts w:hint="eastAsia" w:ascii="仿宋" w:hAnsi="仿宋" w:eastAsia="仿宋" w:cs="仿宋"/>
          <w:color w:val="FF0000"/>
          <w:u w:val="none"/>
          <w:vertAlign w:val="baseline"/>
          <w:lang w:val="en-US" w:eastAsia="zh-CN"/>
        </w:rPr>
        <w:t>低</w:t>
      </w:r>
      <w:r>
        <w:rPr>
          <w:rFonts w:hint="eastAsia" w:ascii="仿宋" w:hAnsi="仿宋" w:eastAsia="仿宋" w:cs="仿宋"/>
          <w:u w:val="none"/>
          <w:vertAlign w:val="baseline"/>
          <w:lang w:val="en-US" w:eastAsia="zh-CN"/>
        </w:rPr>
        <w:t>分辨率可见光扫描仪，其多光谱图像的地面分辨率为20米。（F,高分辨率可见光扫描仪）</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遥感图像分类的理论依据是相同地物对应的像元光谱上的内在相似性，分类就是将相似的像元合并，将不相似的像元分开。（T）</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傅立叶变换是遥感数字图像处理的重要工具。（T）</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K-L变换也叫主成分分析，是在统计特征基础上的多波段正交线性变换，它是遥感影像处理中最常用的一种变换算法。（T）（K-T缨帽变换）</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一般把能真实反映或近似反映地物本来颜色的图像叫做真彩色图像。（T）</w:t>
      </w:r>
    </w:p>
    <w:p>
      <w:pPr>
        <w:numPr>
          <w:ilvl w:val="0"/>
          <w:numId w:val="4"/>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人眼能</w:t>
      </w:r>
      <w:r>
        <w:rPr>
          <w:rFonts w:hint="eastAsia" w:ascii="仿宋" w:hAnsi="仿宋" w:eastAsia="仿宋" w:cs="仿宋"/>
          <w:color w:val="FF0000"/>
          <w:u w:val="none"/>
          <w:vertAlign w:val="baseline"/>
          <w:lang w:val="en-US" w:eastAsia="zh-CN"/>
        </w:rPr>
        <w:t>直接</w:t>
      </w:r>
      <w:r>
        <w:rPr>
          <w:rFonts w:hint="eastAsia" w:ascii="仿宋" w:hAnsi="仿宋" w:eastAsia="仿宋" w:cs="仿宋"/>
          <w:u w:val="none"/>
          <w:vertAlign w:val="baseline"/>
          <w:lang w:val="en-US" w:eastAsia="zh-CN"/>
        </w:rPr>
        <w:t>感觉红、绿、蓝颜色的比例，能通过三原色混合比例定义不同的色彩。（F）</w:t>
      </w:r>
    </w:p>
    <w:p>
      <w:pPr>
        <w:numPr>
          <w:ilvl w:val="0"/>
          <w:numId w:val="4"/>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类的合并与分裂的准则是如果类内方差太大，则需要合并。（F，分裂）</w:t>
      </w:r>
    </w:p>
    <w:p>
      <w:pPr>
        <w:numPr>
          <w:ilvl w:val="0"/>
          <w:numId w:val="4"/>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遥感图像是通过亮度值的差异及空间变化而表示不同地物的差异。（T）</w:t>
      </w:r>
    </w:p>
    <w:p>
      <w:pPr>
        <w:numPr>
          <w:ilvl w:val="0"/>
          <w:numId w:val="4"/>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遥感影像分类的实质是把多维特征空间划分为若干子空间，每个子空间相当于一类。（T）</w:t>
      </w:r>
    </w:p>
    <w:p>
      <w:pPr>
        <w:numPr>
          <w:ilvl w:val="0"/>
          <w:numId w:val="4"/>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目前一般的地球资源卫星如landsat、spot上的传感器不能提供水汽和气溶胶数据，所以较难精确地做大气校正。（T）</w:t>
      </w:r>
    </w:p>
    <w:p>
      <w:pPr>
        <w:numPr>
          <w:ilvl w:val="0"/>
          <w:numId w:val="4"/>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不规则裁剪是指裁剪的边界范围是任意多边形，需要通过事先设置的一个完整的多边形区域来运行裁剪。（T）</w:t>
      </w:r>
    </w:p>
    <w:p>
      <w:pPr>
        <w:numPr>
          <w:ilvl w:val="0"/>
          <w:numId w:val="0"/>
        </w:numPr>
        <w:rPr>
          <w:rFonts w:hint="eastAsia" w:ascii="仿宋" w:hAnsi="仿宋" w:eastAsia="仿宋" w:cs="仿宋"/>
          <w:u w:val="none"/>
          <w:vertAlign w:val="baseline"/>
          <w:lang w:val="en-US" w:eastAsia="zh-CN"/>
        </w:rPr>
      </w:pPr>
    </w:p>
    <w:p>
      <w:pPr>
        <w:numPr>
          <w:ilvl w:val="0"/>
          <w:numId w:val="1"/>
        </w:numPr>
        <w:ind w:left="0" w:leftChars="0" w:firstLine="0" w:firstLine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概念解释</w:t>
      </w:r>
    </w:p>
    <w:p>
      <w:pPr>
        <w:numPr>
          <w:ilvl w:val="0"/>
          <w:numId w:val="5"/>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掩膜：掩膜是一种图像滤镜的模板，用选定的图像、图形或物体，对处理的图像（全部或局部）进行遮挡，来控制图像处理的区域或处理过程。</w:t>
      </w:r>
    </w:p>
    <w:p>
      <w:pPr>
        <w:numPr>
          <w:ilvl w:val="0"/>
          <w:numId w:val="0"/>
        </w:numPr>
        <w:ind w:firstLine="420" w:firstLineChars="20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应用：数字图像处理中，图像掩膜主要用于:①提取感兴趣区,用预先制作的感兴趣区掩模与待处理图像相乘,得到感兴趣区图像,感兴趣区内图像值保持不变,而区外图像值都为0。②屏蔽作用,用掩模对图像上某些区域作屏蔽,使其不参加处理或不参加处理参数的计算,或仅对屏蔽区作处理或统计。③结构特征提取,用相似性变量或图像匹配方法检测和提取图像中与掩模相似的结构特征。④特殊形状图像的制作。</w:t>
      </w:r>
    </w:p>
    <w:p>
      <w:pPr>
        <w:numPr>
          <w:ilvl w:val="0"/>
          <w:numId w:val="5"/>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LUT：LUT指显示查找表（Look-Up-Table)，本质上就是一个RAM。它把数据事先写入RAM后，每当输入一个信号就等于输入一个地址进行查表，找出地址对应的内容，然后输出。</w:t>
      </w:r>
    </w:p>
    <w:p>
      <w:pPr>
        <w:numPr>
          <w:ilvl w:val="0"/>
          <w:numId w:val="0"/>
        </w:numPr>
        <w:ind w:firstLine="420" w:firstLineChars="20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应用：LUT的应用范围比较广泛，例如：LUT可以应用到一张像素灰度值的映射表，它将实际采样到的像素灰度值经过一定的变换如阈值、反转、二值化、对比度调整、线性变换等，变成了另外一个与之对应的灰度值，这样可以起到突出图像的有用信息，增强图像的光对比度的作用。</w:t>
      </w:r>
    </w:p>
    <w:p>
      <w:pPr>
        <w:numPr>
          <w:ilvl w:val="0"/>
          <w:numId w:val="5"/>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分类中心：分类后，最能代表该类地物的特征向量，能显示本训练样区的一些数学特征。（按自己的话整理的，仅参考）</w:t>
      </w:r>
    </w:p>
    <w:p>
      <w:pPr>
        <w:numPr>
          <w:ilvl w:val="0"/>
          <w:numId w:val="0"/>
        </w:numPr>
        <w:rPr>
          <w:rFonts w:hint="default"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应用：可用于分析训练区是否准确。</w:t>
      </w:r>
    </w:p>
    <w:p>
      <w:pPr>
        <w:numPr>
          <w:ilvl w:val="0"/>
          <w:numId w:val="5"/>
        </w:numPr>
        <w:ind w:leftChars="0"/>
        <w:rPr>
          <w:rFonts w:hint="eastAsia" w:ascii="仿宋" w:hAnsi="仿宋" w:eastAsia="仿宋" w:cs="仿宋"/>
          <w:u w:val="none"/>
          <w:vertAlign w:val="baseline"/>
          <w:lang w:val="en-US" w:eastAsia="zh-CN"/>
        </w:rPr>
      </w:pPr>
      <w:bookmarkStart w:id="0" w:name="OLE_LINK1"/>
      <w:r>
        <w:rPr>
          <w:rFonts w:hint="eastAsia" w:ascii="仿宋" w:hAnsi="仿宋" w:eastAsia="仿宋" w:cs="仿宋"/>
          <w:u w:val="none"/>
          <w:vertAlign w:val="baseline"/>
          <w:lang w:val="en-US" w:eastAsia="zh-CN"/>
        </w:rPr>
        <w:t>影像镶嵌</w:t>
      </w:r>
      <w:bookmarkEnd w:id="0"/>
      <w:r>
        <w:rPr>
          <w:rFonts w:hint="eastAsia" w:ascii="仿宋" w:hAnsi="仿宋" w:eastAsia="仿宋" w:cs="仿宋"/>
          <w:u w:val="none"/>
          <w:vertAlign w:val="baseline"/>
          <w:lang w:val="en-US" w:eastAsia="zh-CN"/>
        </w:rPr>
        <w:t>：影像镶嵌是指将两幅或多幅影像拼在一起，构成一幅整体影像的技术过程。影像镶嵌涉及几何位置的镶嵌和灰度(或色彩)的镶嵌两个过程。</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应用：图像镶嵌技术最早的应用是在航空遥感领域。航拍相机仅仅能够对陆地上的小块区域进行拍摄。要想得到更大视野范围的图像，就需要将航拍相机获取的图像通过配准和拼合来得到一-幅大场景遥感图像。除了遥感领域，近些年图像镶嵌技术逐渐开始在许多领域内发挥着重要的作用。例如当照相机无法同时满足人们在分辨率和视野大小的要求时，人们可以通过将多张小视野的照片合成一幅高质量，大视野的照片，以及在公安办案过程中，将嫌疑犯的不完整的犯罪痕迹进行图像镶嵌可以得到完整的犯罪嫌疑人信息，为公安部门的侦破工作提供有效的辅助。</w:t>
      </w:r>
    </w:p>
    <w:p>
      <w:pPr>
        <w:numPr>
          <w:ilvl w:val="0"/>
          <w:numId w:val="5"/>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地面控制点：定量地确定图像上的像元坐标（图像坐标）与目标物的地理坐标（地图坐标）的对应关系。</w:t>
      </w:r>
    </w:p>
    <w:p>
      <w:pPr>
        <w:numPr>
          <w:ilvl w:val="0"/>
          <w:numId w:val="0"/>
        </w:numPr>
        <w:ind w:firstLine="210" w:firstLineChars="100"/>
        <w:rPr>
          <w:rFonts w:hint="eastAsia" w:ascii="仿宋" w:hAnsi="仿宋" w:eastAsia="仿宋" w:cs="仿宋"/>
          <w:lang w:val="en-US" w:eastAsia="zh-CN"/>
        </w:rPr>
      </w:pPr>
      <w:r>
        <w:rPr>
          <w:rFonts w:hint="eastAsia" w:ascii="仿宋" w:hAnsi="仿宋" w:eastAsia="仿宋" w:cs="仿宋"/>
          <w:u w:val="none"/>
          <w:vertAlign w:val="baseline"/>
          <w:lang w:val="en-US" w:eastAsia="zh-CN"/>
        </w:rPr>
        <w:t>应用：</w:t>
      </w:r>
      <w:r>
        <w:rPr>
          <w:rFonts w:hint="eastAsia" w:ascii="仿宋" w:hAnsi="仿宋" w:eastAsia="仿宋" w:cs="仿宋"/>
          <w:lang w:val="en-US" w:eastAsia="zh-CN"/>
        </w:rPr>
        <w:t>利用GCP数据求出畸变模型的未知参数，然后利用此畸变模型对原始畸变图像进行几何精校正。</w:t>
      </w:r>
    </w:p>
    <w:p>
      <w:pPr>
        <w:numPr>
          <w:ilvl w:val="0"/>
          <w:numId w:val="0"/>
        </w:numPr>
        <w:rPr>
          <w:rFonts w:hint="default" w:ascii="仿宋" w:hAnsi="仿宋" w:eastAsia="仿宋" w:cs="仿宋"/>
          <w:u w:val="none"/>
          <w:vertAlign w:val="baseline"/>
          <w:lang w:val="en-US" w:eastAsia="zh-CN"/>
        </w:rPr>
      </w:pPr>
    </w:p>
    <w:p>
      <w:pPr>
        <w:numPr>
          <w:ilvl w:val="0"/>
          <w:numId w:val="1"/>
        </w:numPr>
        <w:ind w:left="0" w:leftChars="0" w:firstLine="0" w:firstLine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问答题（</w:t>
      </w:r>
      <w:r>
        <w:rPr>
          <w:rFonts w:hint="eastAsia" w:ascii="仿宋" w:hAnsi="仿宋" w:eastAsia="仿宋" w:cs="仿宋"/>
          <w:color w:val="FF0000"/>
          <w:u w:val="none"/>
          <w:vertAlign w:val="baseline"/>
          <w:lang w:val="en-US" w:eastAsia="zh-CN"/>
        </w:rPr>
        <w:t>Ps:看报告）</w:t>
      </w:r>
    </w:p>
    <w:p>
      <w:pPr>
        <w:numPr>
          <w:ilvl w:val="0"/>
          <w:numId w:val="6"/>
        </w:numPr>
        <w:ind w:leftChars="0"/>
        <w:rPr>
          <w:rFonts w:hint="eastAsia" w:ascii="仿宋" w:hAnsi="仿宋" w:eastAsia="仿宋" w:cs="仿宋"/>
          <w:color w:val="FF0000"/>
          <w:u w:val="none"/>
          <w:vertAlign w:val="baseline"/>
          <w:lang w:val="en-US" w:eastAsia="zh-CN"/>
        </w:rPr>
      </w:pPr>
      <w:r>
        <w:rPr>
          <w:rFonts w:hint="eastAsia" w:ascii="仿宋" w:hAnsi="仿宋" w:eastAsia="仿宋" w:cs="仿宋"/>
          <w:u w:val="none"/>
          <w:vertAlign w:val="baseline"/>
          <w:lang w:val="en-US" w:eastAsia="zh-CN"/>
        </w:rPr>
        <w:t>设想某一区域2006年8个波段ETM影像与SPOT-4全色影像数据，SPOT数据分辨率为10m，ETM影像数据的空间分辨率为30m，利用影像融合技术，可以提高新图像的空间分辨率又可以保持较丰富的光谱信息，试详细描述在PCI环境中两种影像的融合的预处理过程（步骤）与融合过程（步骤）。</w:t>
      </w:r>
    </w:p>
    <w:p>
      <w:pPr>
        <w:numPr>
          <w:ilvl w:val="0"/>
          <w:numId w:val="0"/>
        </w:numPr>
        <w:rPr>
          <w:rFonts w:hint="default"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①几何校正：以其中一幅影像为标准影像，另一幅影像为待校正影像，在OrthoEngine模块，创建校正工程Project，在GCP Collection子模块，采集同名</w:t>
      </w:r>
      <w:bookmarkStart w:id="1" w:name="_GoBack"/>
      <w:bookmarkEnd w:id="1"/>
      <w:r>
        <w:rPr>
          <w:rFonts w:hint="eastAsia" w:ascii="仿宋" w:hAnsi="仿宋" w:eastAsia="仿宋" w:cs="仿宋"/>
          <w:u w:val="none"/>
          <w:vertAlign w:val="baseline"/>
          <w:lang w:val="en-US" w:eastAsia="zh-CN"/>
        </w:rPr>
        <w:t>控制点。之后在Geometric Correction子模块，设置校正参数，进行两幅影像的几何校正，消去影像之间的几何畸变，使两幅影像能够“重叠”显示，为下面的融合过程奠定基础。</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⑤影像融合：在Focus模块，点击工具栏下的算法库，选择影像处理→数据融合，选择需要的融合方式（ISH变换、Pansharp、P2），设置融合参数，得到融合结果。</w:t>
      </w:r>
    </w:p>
    <w:p>
      <w:pPr>
        <w:numPr>
          <w:ilvl w:val="0"/>
          <w:numId w:val="0"/>
        </w:numPr>
        <w:rPr>
          <w:rFonts w:hint="eastAsia" w:ascii="仿宋" w:hAnsi="仿宋" w:eastAsia="仿宋" w:cs="仿宋"/>
          <w:u w:val="none"/>
          <w:vertAlign w:val="baseline"/>
          <w:lang w:val="en-US" w:eastAsia="zh-CN"/>
        </w:rPr>
      </w:pPr>
    </w:p>
    <w:p>
      <w:pPr>
        <w:numPr>
          <w:ilvl w:val="0"/>
          <w:numId w:val="6"/>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试描述在PCI图像处理软件中遥感影像分类后处理方法，并根据下图说明分类后处理的处理步骤。</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（1）聚类统计（小斑的类别的合并）</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 xml:space="preserve">（2）过滤分析（筛滤） </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 xml:space="preserve">（3）去除分析（临近类别的归并） </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（4）分类重编码（非监督分类）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1C05CAF"/>
    <w:multiLevelType w:val="singleLevel"/>
    <w:tmpl w:val="F1C05CAF"/>
    <w:lvl w:ilvl="0" w:tentative="0">
      <w:start w:val="1"/>
      <w:numFmt w:val="chineseCounting"/>
      <w:suff w:val="nothing"/>
      <w:lvlText w:val="%1、"/>
      <w:lvlJc w:val="left"/>
      <w:rPr>
        <w:rFonts w:hint="eastAsia"/>
      </w:rPr>
    </w:lvl>
  </w:abstractNum>
  <w:abstractNum w:abstractNumId="1">
    <w:nsid w:val="36968E8C"/>
    <w:multiLevelType w:val="singleLevel"/>
    <w:tmpl w:val="36968E8C"/>
    <w:lvl w:ilvl="0" w:tentative="0">
      <w:start w:val="1"/>
      <w:numFmt w:val="decimal"/>
      <w:lvlText w:val="%1."/>
      <w:lvlJc w:val="left"/>
      <w:pPr>
        <w:tabs>
          <w:tab w:val="left" w:pos="312"/>
        </w:tabs>
      </w:pPr>
    </w:lvl>
  </w:abstractNum>
  <w:abstractNum w:abstractNumId="2">
    <w:nsid w:val="37780172"/>
    <w:multiLevelType w:val="singleLevel"/>
    <w:tmpl w:val="37780172"/>
    <w:lvl w:ilvl="0" w:tentative="0">
      <w:start w:val="1"/>
      <w:numFmt w:val="decimal"/>
      <w:lvlText w:val="%1."/>
      <w:lvlJc w:val="left"/>
      <w:pPr>
        <w:tabs>
          <w:tab w:val="left" w:pos="312"/>
        </w:tabs>
      </w:pPr>
    </w:lvl>
  </w:abstractNum>
  <w:abstractNum w:abstractNumId="3">
    <w:nsid w:val="3E6DEEA5"/>
    <w:multiLevelType w:val="singleLevel"/>
    <w:tmpl w:val="3E6DEEA5"/>
    <w:lvl w:ilvl="0" w:tentative="0">
      <w:start w:val="15"/>
      <w:numFmt w:val="decimal"/>
      <w:lvlText w:val="%1."/>
      <w:lvlJc w:val="left"/>
      <w:pPr>
        <w:tabs>
          <w:tab w:val="left" w:pos="312"/>
        </w:tabs>
      </w:pPr>
    </w:lvl>
  </w:abstractNum>
  <w:abstractNum w:abstractNumId="4">
    <w:nsid w:val="5FB7C87D"/>
    <w:multiLevelType w:val="singleLevel"/>
    <w:tmpl w:val="5FB7C87D"/>
    <w:lvl w:ilvl="0" w:tentative="0">
      <w:start w:val="3"/>
      <w:numFmt w:val="decimal"/>
      <w:lvlText w:val="%1."/>
      <w:lvlJc w:val="left"/>
      <w:pPr>
        <w:tabs>
          <w:tab w:val="left" w:pos="312"/>
        </w:tabs>
      </w:pPr>
    </w:lvl>
  </w:abstractNum>
  <w:abstractNum w:abstractNumId="5">
    <w:nsid w:val="79F5F320"/>
    <w:multiLevelType w:val="singleLevel"/>
    <w:tmpl w:val="79F5F320"/>
    <w:lvl w:ilvl="0" w:tentative="0">
      <w:start w:val="1"/>
      <w:numFmt w:val="decimal"/>
      <w:lvlText w:val="%1."/>
      <w:lvlJc w:val="left"/>
      <w:pPr>
        <w:tabs>
          <w:tab w:val="left" w:pos="312"/>
        </w:tabs>
      </w:pPr>
    </w:lvl>
  </w:abstractNum>
  <w:num w:numId="1">
    <w:abstractNumId w:val="0"/>
  </w:num>
  <w:num w:numId="2">
    <w:abstractNumId w:val="4"/>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035705"/>
    <w:rsid w:val="11702471"/>
    <w:rsid w:val="16DA638A"/>
    <w:rsid w:val="1CF30928"/>
    <w:rsid w:val="26F6420C"/>
    <w:rsid w:val="2D5A3BF8"/>
    <w:rsid w:val="6A057482"/>
    <w:rsid w:val="6D762144"/>
    <w:rsid w:val="7C0B3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Office_11.1.0.9208_F1E327BC-269C-435d-A152-05C5408002CA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2019-11-27T10:58:00Z</dcterms:created>
  <dc:creator>lenovo</dc:creator>
  <cp:lastModifiedBy>破晓黎明前</cp:lastModifiedBy>
  <dcterms:modified xsi:type="dcterms:W3CDTF">2019-12-01T15:24:13Z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