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共线性的后果：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降低参数估计的精度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可能出现荒谬的结果。回归系数可能出现与事实不相符合的符号（正负号）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有用的变量作用减小。甚至可能将有用的变量排除。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所以多重共线性的存在可能导致模型失真和预测的失效。但是自然现象和社会科学数据，数据之间也难免有相互关系，所以一般共线在30以内可行，当然小于10最好。如果太大，就要消除共线性。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如何消除共线性：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剔除不必要的变量。共线性问题通常是冗余的变量引起的，将这类多余的变量剔除，一般可以减小乃至消除共线性问题。具体做法从高度相关的自变量中剔除某个变量。如回归系数最小的、</w:t>
      </w:r>
      <w:r>
        <w:rPr>
          <w:rFonts w:hint="default"/>
          <w:lang w:val="en-US" w:eastAsia="zh-CN"/>
        </w:rPr>
        <w:t>t</w:t>
      </w:r>
      <w:r>
        <w:rPr>
          <w:rFonts w:hint="eastAsia"/>
          <w:lang w:val="en-US" w:eastAsia="zh-CN"/>
        </w:rPr>
        <w:t>检验最小的或显著性最大的、系数符号与事实矛盾的等，然后用剩余的变量重新回归。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增加观测值，增加样本容量，有时可以避免和减少共线性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寻找新的自变量。有时候共线性问题由于自变量选择不当。重要的变量没找到，将次要变量当成主要变量，也会导致共线性问题。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采用有偏估计。比如用主成分回归，岭回归等。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应用逐步回归。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247C50"/>
    <w:multiLevelType w:val="singleLevel"/>
    <w:tmpl w:val="35247C5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3C75400"/>
    <w:multiLevelType w:val="singleLevel"/>
    <w:tmpl w:val="63C7540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3D5945"/>
    <w:rsid w:val="7A3D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2022-10-19T05:49:00Z</dcterms:created>
  <dc:creator>Administrator</dc:creator>
  <cp:lastModifiedBy>Administrator</cp:lastModifiedBy>
  <dcterms:modified xsi:type="dcterms:W3CDTF">2022-10-19T06:29:15Z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