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水文科学的研究方法，根据研究特点可分为：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成因分析法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、数理统计法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地理综合法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；根据研究手段可分为：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资料分析法    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数学模型法    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 物理模型法  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3、地理水文学的特点：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宏观性  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综合性  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 区域性  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4、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水资源利用的三个方面：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 水量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水质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水能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5、水资源的特性：（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循环再生性）再生性与有限性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时空分布的不均匀性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利与弊的两重性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利用的广泛性与不可替代性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社会性和经济性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6、世界水资源问题的解决途径：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提高用水效率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增加非传统的供水水源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7、水循环5个基本环节：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蒸发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水汽输送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凝结降水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下渗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径流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8、河流的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地表集水区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和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地下集水区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，统称为流域。流域可分为：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闭合流域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 非闭合流域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9、根据干支流分布的形状，可进行水系分类。海河历史上多水灾的原因之一是因为其属于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扇状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水系，而滦河少水灾的原因之一是其属于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羽状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水系。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10、河流的分段: 包括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河源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、上游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中游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下游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及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河口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11、水系特征主要包括：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河长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河网密度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河流的弯曲系数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12、按平面形态及河道演变特性可分为：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顺直微弯型河道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蜿蜒型河道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分汊型河道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游荡型河道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13、水位特征值包括：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最高水位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最低水位  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平均水位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14、垂直方向上的垂线流速分布，平均流速位于：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水面以下0.6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H、最大流速位于: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0.1-0.3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H、最小流速位于：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河底1.0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H。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15、流量测量实验室测量方法有：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 旋浆流速仪 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 超声测速仪 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 激光测速仪 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等。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   野外测量时一般情况用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 旋浆流速仪    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、洪水时期用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 浮标  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16、水文资料的“三性”审查是：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 可靠性  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 一致性    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有代表性    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17、正常年径流量的计算中当资料不足时常用的方法为：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选择观测站/变量的原则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展延径流资料系列方法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18、年径流量的变差系数的影响因素：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年径流量    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补给来源    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流域面积    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19、输沙量=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含沙量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×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流量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 ×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时间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  =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输沙率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 ×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时间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20、泥沙按运动性质分为：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悬移质 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推移质 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21、河道演变根本原因: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输沙不平衡    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22、水库的类型：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湖泊型水库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河道型水库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23、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湖盆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是形成湖泊的必要地貌条件。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24、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校核洪水位        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是关系水库安全的水位。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25、与潮汐现象相对应的海水的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周期性水平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运动，称为潮流。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26、潮流可分为：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旋转流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往复流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27、河口可分为：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近口段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河口段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口外海滨段  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28、河口区潮汐涨落过程：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涨潮落潮流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涨潮涨潮流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落潮涨潮流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落潮落潮流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29、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河口的盐淡水混合类型：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弱混合型    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缓混合型    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强混合型      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30、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洋流按成因可分为：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风海流  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 密度流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补偿流    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32、潮流具有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周期性  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33、洋流按温度特性分为：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暖流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寒流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34、波浪按质点运动分类：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振动波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移动波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35、波浪按波形传播性质分类: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前进波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驻波  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36、潮汐类型可分为两类：一是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  半日潮    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、二是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 全日潮    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37、绝对基面---以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某河河口平均海平面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为零点；测站基面---以某测站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最枯水位以下0.5-1米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处作为零点。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38、全国统一基面：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青岛（黄海）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基面，福建常用基面：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罗星塔  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基面。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39、断面流速常用经验公式为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谢才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公式、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曼宁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公式。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40、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皮尔逊川型      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曲线在水文频率计算时被广大水文工作者广泛应用。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41、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河床淤积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---泥沙脱离水流，成为河床一部分；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河床冲刷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--泥沙脱离河床，随水流一起运动。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46、水库的结构中主要建筑物有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拦河坝  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输水建筑  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溢洪道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；另外，还有通航建筑物（船闸）、水电站厂房、排沙底孔等。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47、水库的分级：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大型  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中型    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 小型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。（总库容的大小）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48、主要用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 静力潮汐论    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解释潮汐现象。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49、潮汐的周期现象可分为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潮汐的日变化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潮汐的月变化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潮汐的年变化和多年变化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50、潮区界在潮流界的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上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游。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51、风海流理论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埃克曼漂流理论        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52、河道演变形式：纵向变形——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纵向输沙不平衡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、横向变形——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 横向输沙不平衡    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53、水库在正常运用情况下，允许达到的最高水位是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正常高水位           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54、总库容：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校核洪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水位以下的水库容积。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55、当土壤中的含水量达到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single"/>
        </w:rPr>
        <w:t>    最大分子持水量 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时分子将不再起作用，这时下渗结束。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1. 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传统水文学的研究方法有  ___ 成因分析法____、__数理统计法_______、__地理综合法_____。</w:t>
      </w:r>
    </w:p>
    <w:p>
      <w:pPr>
        <w:widowControl/>
        <w:spacing w:beforeAutospacing="0" w:after="0" w:afterAutospacing="0"/>
        <w:ind w:lef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2. 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海洋的水量占地球总水量的 _96.5％____.淡水资源只占地球总水量的___2.53％____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single"/>
          <w:lang w:val="en-US" w:eastAsia="zh-CN" w:bidi="ar"/>
        </w:rPr>
        <w:t>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冰川储量占淡水资源量的 _68.7％___</w:t>
      </w:r>
    </w:p>
    <w:p>
      <w:pPr>
        <w:widowControl/>
        <w:spacing w:beforeAutospacing="0" w:after="0" w:afterAutospacing="0"/>
        <w:ind w:lef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3. 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水是宝贵的自然资源，又是人类生存和社会活动的基本条件，其应用价值表现在__水量_、__水质__、_水能_____。</w:t>
      </w:r>
    </w:p>
    <w:p>
      <w:pPr>
        <w:widowControl/>
        <w:spacing w:beforeAutospacing="0" w:after="0" w:afterAutospacing="0"/>
        <w:ind w:lef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4. 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从水资源的利用方式来看，可分为__水量耗用___、__水体借用_____。最能反映水资源数量和特征的是___年降水量____、__河流的年径流量_____。所以各国多采取__多年平均径流总量______来表示水资源量。</w:t>
      </w:r>
    </w:p>
    <w:p>
      <w:pPr>
        <w:widowControl/>
        <w:spacing w:beforeAutospacing="0" w:after="0" w:afterAutospacing="0"/>
        <w:ind w:lef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5. 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按照年降水量和年径流量的多少，全国大致可以划分为资源条件不同的5带__干旱-缺水带___、__半干旱-少水带___、__半湿润-过渡带_____、__湿润-多水带___、__湿润-丰水带____.</w:t>
      </w:r>
    </w:p>
    <w:p>
      <w:pPr>
        <w:widowControl/>
        <w:spacing w:beforeAutospacing="0" w:after="0" w:afterAutospacing="0"/>
        <w:ind w:lef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6. 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水循环机理，内因是___水的三态转化__________，外因是__太阳辐射_______、_____重力作用______.</w:t>
      </w:r>
    </w:p>
    <w:p>
      <w:pPr>
        <w:widowControl/>
        <w:spacing w:beforeAutospacing="0" w:after="0" w:afterAutospacing="0"/>
        <w:ind w:lef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7. 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按循环途径和规模分为___大循环_____和__小循环______，陆地小循环可分为__外流区小循环___和___内流区小循环____。</w:t>
      </w:r>
    </w:p>
    <w:p>
      <w:pPr>
        <w:widowControl/>
        <w:spacing w:beforeAutospacing="0" w:after="0" w:afterAutospacing="0"/>
        <w:ind w:lef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8. 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___静态水资源____是循环周期长、更新缓慢，一旦误入，短期内不易恢复的水资源，____动态水资源___是循环快、更新快，交替周期段，利用后短期即可恢复，如土壤水。__可再生资源____是更新速度大于或等于被开发利用速度的资源。</w:t>
      </w:r>
    </w:p>
    <w:p>
      <w:pPr>
        <w:widowControl/>
        <w:spacing w:beforeAutospacing="0" w:after="0" w:afterAutospacing="0"/>
        <w:ind w:lef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9. 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水量平衡的物理根据_水循环____和__能量守恒定律________。海洋水量平衡方程____P海+ R= E海，陆地水量平衡方程____P陆- R= E陆________全球水量平衡方程：_____P海+P陆 = E海+ E陆_____。</w:t>
      </w:r>
    </w:p>
    <w:p>
      <w:pPr>
        <w:widowControl/>
        <w:spacing w:beforeAutospacing="0" w:after="0" w:afterAutospacing="0"/>
        <w:ind w:lef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10. 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单位时间蒸发的水深，称__蒸发率__或蒸发强度，以mm/d计。蒸发的计算方法__仪器测量法_______、______经验公式法_____、___理论分析法________</w:t>
      </w:r>
    </w:p>
    <w:p>
      <w:pPr>
        <w:widowControl/>
        <w:spacing w:beforeAutospacing="0" w:after="0" w:afterAutospacing="0"/>
        <w:ind w:lef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11. 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降水的基本要素包括_降水量_，_降水历时____、_降水强度______、__降水面积___。</w:t>
      </w:r>
    </w:p>
    <w:p>
      <w:pPr>
        <w:widowControl/>
        <w:spacing w:beforeAutospacing="0" w:after="0" w:afterAutospacing="0"/>
        <w:ind w:lef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12. 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流域围湖造田，将使流域蒸发__减少__。</w:t>
      </w:r>
    </w:p>
    <w:p>
      <w:pPr>
        <w:widowControl/>
        <w:spacing w:beforeAutospacing="0" w:after="0" w:afterAutospacing="0"/>
        <w:ind w:lef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13. 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大气水分平衡方程是______Pi=w1-w2+Ei________。水汽输送的主要因素有___大气环流_______、___地理纬度_____、___海陆分布________、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single"/>
          <w:lang w:val="en-US" w:eastAsia="zh-CN" w:bidi="ar"/>
        </w:rPr>
        <w:t>   海拔高度和地形          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。</w:t>
      </w:r>
    </w:p>
    <w:p>
      <w:pPr>
        <w:widowControl/>
        <w:spacing w:beforeAutospacing="0" w:after="0" w:afterAutospacing="0"/>
        <w:ind w:lef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14. 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降雨等级的划分是按照__雨强____划分的。降雨特征的表示方法有___降水过程线______、___降水累计曲线_______、___等降水量线_______、__降水特征综合曲线__________。</w:t>
      </w:r>
    </w:p>
    <w:p>
      <w:pPr>
        <w:widowControl/>
        <w:spacing w:beforeAutospacing="0" w:after="0" w:afterAutospacing="0"/>
        <w:ind w:lef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15. 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常用的求面降水的方法有__算术平均法_________、__泰森多边形法_______、___等雨量线法________。面积较大的流域，最好用___泰森多边形法_____。</w:t>
      </w:r>
    </w:p>
    <w:p>
      <w:pPr>
        <w:widowControl/>
        <w:spacing w:beforeAutospacing="0" w:after="0" w:afterAutospacing="0"/>
        <w:ind w:lef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16. 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土壤中保持最大毛管悬着水时的土壤含水率，称为___田间持水量_________.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17. 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下渗要素包括__下渗率_____、_稳定下渗率______、__下渗能力_____.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18.河网调蓄作用，对进入河网水流__再分配_（再次分配调节）_____，即河网在径流形成过程中，起到降低洪峰流量，减缓洪水过程的作用，这种作用即河网调蓄作用。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 1、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水资源总量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=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﹙     地表水   ﹚  ＋﹙   地下水     ﹚  －﹙   重复计算量     ﹚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left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2、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饱水带岩层按其﹙渗透性        ﹚可分为﹙  含水层      ﹚和﹙    隔水层    ﹚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left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3、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含水层和隔水层的划分是﹙   相对的     ﹚， 一定条件下可以﹙   相互转化     ﹚；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left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4、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潜水一般属﹙   浅层     ﹚地下水。5、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承压水一般属﹙    深层    ﹚地下水。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left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6、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按地下水埋藏条件分﹙  包气带水     ﹚和﹙饱和带水        ﹚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7、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按岩土贮水空隙的差异分﹙  孔隙水      ﹚和﹙裂隙水        ﹚（岩溶水）。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8、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松散岩类颗粒间孔隙  ——﹙  孔隙水      ﹚</w:t>
      </w:r>
    </w:p>
    <w:p>
      <w:pPr>
        <w:pStyle w:val="2"/>
        <w:widowControl/>
        <w:spacing w:beforeAutospacing="0" w:after="0" w:afterAutospacing="0" w:line="324" w:lineRule="atLeast"/>
        <w:ind w:left="0" w:right="0" w:firstLine="225"/>
        <w:jc w:val="left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坚硬岩石中的裂隙—— ﹙ 裂隙水       ﹚</w:t>
      </w:r>
    </w:p>
    <w:p>
      <w:pPr>
        <w:pStyle w:val="2"/>
        <w:widowControl/>
        <w:spacing w:beforeAutospacing="0" w:after="0" w:afterAutospacing="0" w:line="324" w:lineRule="atLeast"/>
        <w:ind w:left="0" w:right="0" w:firstLine="225"/>
        <w:jc w:val="left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可溶性岩石中的溶穴——﹙  岩溶水      ﹚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both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9、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地表水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与地下水之间具有水源相互补给的关系。有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4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种类型﹙周期性水力联系﹚、﹙ 单项水力联系  ﹚、﹙ 间歇性水力联系       ﹚﹙无水力联系        ﹚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left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10、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地下水的排泄分类为﹙   点     ﹚、﹙    线    ﹚、﹙    面    ﹚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left"/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11、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地下水运动的主要性质﹙   三维性     ﹚、﹙   边界﹚、﹙ 多孔介质﹚、﹙与表面径流密切相关﹚</w:t>
      </w:r>
    </w:p>
    <w:p>
      <w:pPr>
        <w:pStyle w:val="2"/>
        <w:widowControl/>
        <w:spacing w:beforeAutospacing="0" w:after="0" w:afterAutospacing="0" w:line="324" w:lineRule="atLeast"/>
        <w:ind w:left="0" w:right="0" w:firstLine="0"/>
        <w:jc w:val="left"/>
        <w:rPr>
          <w:rFonts w:hint="eastAsia" w:ascii="等线" w:hAnsi="等线" w:eastAsia="等线" w:cs="等线"/>
          <w:sz w:val="18"/>
          <w:szCs w:val="18"/>
        </w:rPr>
      </w:pP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12、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地下水运动的达西定律， 法国人达西提出而得名（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Darcy Law) </w:t>
      </w:r>
      <w:r>
        <w:rPr>
          <w:rFonts w:hint="eastAsia" w:ascii="等线" w:hAnsi="等线" w:eastAsia="等线" w:cs="等线"/>
          <w:i w:val="0"/>
          <w:caps w:val="0"/>
          <w:color w:val="000000"/>
          <w:spacing w:val="0"/>
          <w:sz w:val="18"/>
          <w:szCs w:val="18"/>
          <w:u w:val="none"/>
        </w:rPr>
        <w:t>，也称﹙  线性渗透      ﹚定律。</w:t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-webkit-standar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kMjI1MDMxYWJkMjVmNjlkOTZhMjNkMWViZDdjMjIifQ=="/>
  </w:docVars>
  <w:rsids>
    <w:rsidRoot w:val="00000000"/>
    <w:rsid w:val="477876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2868</Words>
  <Characters>3375</Characters>
  <Lines>0</Lines>
  <Paragraphs>0</Paragraphs>
  <TotalTime>1</TotalTime>
  <ScaleCrop>false</ScaleCrop>
  <LinksUpToDate>false</LinksUpToDate>
  <CharactersWithSpaces>4409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2023-01-05T09:26:00Z</dcterms:created>
  <dc:creator>汪汪队的侦查phone</dc:creator>
  <cp:lastModifiedBy>Administrator</cp:lastModifiedBy>
  <dcterms:modified xsi:type="dcterms:W3CDTF">2023-01-05T01:29:27Z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34602124CB1264A54427B663AEC43879_31</vt:lpwstr>
  </property>
</Properties>
</file>