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2B46E">
      <w:pPr>
        <w:pStyle w:val="2"/>
        <w:rPr>
          <w:rFonts w:hint="eastAsia"/>
        </w:rPr>
      </w:pPr>
      <w:r>
        <w:t>产品需求文档 (PRD)：师大快跑 (MVP v1.0)</w:t>
      </w:r>
    </w:p>
    <w:p w14:paraId="0F0FB8C3">
      <w:pPr>
        <w:pStyle w:val="3"/>
        <w:rPr>
          <w:rFonts w:hint="eastAsia"/>
        </w:rPr>
      </w:pPr>
      <w:r>
        <w:t>1. 产品概述</w:t>
      </w:r>
    </w:p>
    <w:p w14:paraId="6561BA3F">
      <w:pPr>
        <w:pStyle w:val="4"/>
      </w:pPr>
      <w:r>
        <w:t>1.1 产品定位</w:t>
      </w:r>
    </w:p>
    <w:p w14:paraId="107B3981">
      <w:pPr>
        <w:ind w:firstLine="480" w:firstLineChars="200"/>
        <w:rPr>
          <w:rFonts w:hint="eastAsia"/>
        </w:rPr>
      </w:pPr>
      <w:r>
        <w:t>一款基于微信小程序原生框架（2D）和 GIS 空间分析技术的校园地理探索轻游戏。</w:t>
      </w:r>
    </w:p>
    <w:p w14:paraId="06ADECA0">
      <w:pPr>
        <w:pStyle w:val="4"/>
      </w:pPr>
      <w:r>
        <w:t>1.2 核心目标 (MVP阶段)</w:t>
      </w:r>
    </w:p>
    <w:p w14:paraId="4EDA5838">
      <w:pPr>
        <w:ind w:firstLine="480" w:firstLineChars="200"/>
        <w:rPr>
          <w:rFonts w:hint="eastAsia"/>
        </w:rPr>
      </w:pPr>
      <w:r>
        <w:t>跑通“</w:t>
      </w:r>
      <w:r>
        <w:rPr>
          <w:b/>
        </w:rPr>
        <w:t>获取定位 -&gt; 轨迹绘制 -&gt; 空间运算 -&gt; 视觉反馈</w:t>
      </w:r>
      <w:r>
        <w:t>”的核心闭环。验证在福建师大旗山校区真实物理环境下，利用客户端 Turf.js 进行空间边缘计算的性能与可行性。</w:t>
      </w:r>
    </w:p>
    <w:p w14:paraId="5B6C1886">
      <w:pPr>
        <w:pStyle w:val="4"/>
      </w:pPr>
      <w:r>
        <w:t>1.3 目标用户</w:t>
      </w:r>
    </w:p>
    <w:p w14:paraId="625C92AD">
      <w:pPr>
        <w:rPr>
          <w:rFonts w:hint="eastAsia"/>
        </w:rPr>
      </w:pPr>
      <w:r>
        <w:t>福建师范大学旗山校区在校生。</w:t>
      </w:r>
    </w:p>
    <w:p w14:paraId="745156FB">
      <w:pPr>
        <w:pStyle w:val="3"/>
        <w:rPr>
          <w:rFonts w:hint="eastAsia"/>
        </w:rPr>
      </w:pPr>
      <w:r>
        <w:t>2. 核心业务流程 (User Flow)</w:t>
      </w:r>
    </w:p>
    <w:p w14:paraId="715CEDF7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授权进入</w:t>
      </w:r>
      <w:r>
        <w:t>：用户打开小程序，授权获取精确地理位置权限。</w:t>
      </w:r>
    </w:p>
    <w:p w14:paraId="43956EC8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场景初始化</w:t>
      </w:r>
      <w:r>
        <w:t>：系统拉取旗山校区基础 GeoJSON 数据（网格、道路、核心建筑）并渲染至 Map 组件。</w:t>
      </w:r>
    </w:p>
    <w:p w14:paraId="47D13347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探索行进</w:t>
      </w:r>
      <w:r>
        <w:t>：用户在真实物理世界移动，触发wx.onLocationChange。</w:t>
      </w:r>
    </w:p>
    <w:p w14:paraId="13276405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空间判定</w:t>
      </w:r>
      <w:r>
        <w:t>：客户端 Turf.js 实时进行空间相交（轨迹与网格）与包含（定位点与缓冲区）计算。</w:t>
      </w:r>
    </w:p>
    <w:p w14:paraId="09CF9131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视觉反馈</w:t>
      </w:r>
      <w:r>
        <w:t>：地图对应网格高亮“点亮”，或弹出到达地标提示。</w:t>
      </w:r>
    </w:p>
    <w:p w14:paraId="7DC8614E">
      <w:pPr>
        <w:numPr>
          <w:ilvl w:val="0"/>
          <w:numId w:val="1"/>
        </w:numPr>
        <w:spacing w:before="0" w:after="0"/>
        <w:ind w:left="720" w:hanging="360"/>
        <w:rPr>
          <w:rFonts w:hint="eastAsia"/>
        </w:rPr>
      </w:pPr>
      <w:r>
        <w:rPr>
          <w:b/>
        </w:rPr>
        <w:t>数据同步</w:t>
      </w:r>
      <w:r>
        <w:t>：探索状态异步同步至云开发数据库。</w:t>
      </w:r>
    </w:p>
    <w:p w14:paraId="3B144A28">
      <w:pPr>
        <w:pStyle w:val="3"/>
        <w:rPr>
          <w:rFonts w:hint="eastAsia"/>
        </w:rPr>
      </w:pPr>
      <w:r>
        <w:t>3. 功能需求详细说明</w:t>
      </w:r>
    </w:p>
    <w:p w14:paraId="2E6A72DA">
      <w:pPr>
        <w:pStyle w:val="4"/>
      </w:pPr>
      <w:r>
        <w:t>3.1 核心地图模块 (P0)</w:t>
      </w:r>
    </w:p>
    <w:p w14:paraId="74619E3C">
      <w:pPr>
        <w:numPr>
          <w:ilvl w:val="0"/>
          <w:numId w:val="2"/>
        </w:numPr>
        <w:spacing w:before="0" w:after="0"/>
        <w:ind w:left="420" w:leftChars="0" w:hanging="420" w:firstLineChars="0"/>
        <w:rPr>
          <w:b w:val="0"/>
          <w:bCs/>
        </w:rPr>
      </w:pPr>
      <w:r>
        <w:rPr>
          <w:b/>
        </w:rPr>
        <w:t>功能描述：</w:t>
      </w:r>
      <w:r>
        <w:rPr>
          <w:b w:val="0"/>
          <w:bCs/>
        </w:rPr>
        <w:t>小程序的首屏，承载所有 GIS 交互的视觉出口。</w:t>
      </w:r>
    </w:p>
    <w:p w14:paraId="37C18FBA">
      <w:pPr>
        <w:numPr>
          <w:ilvl w:val="0"/>
          <w:numId w:val="2"/>
        </w:numPr>
        <w:spacing w:before="0" w:after="0"/>
        <w:ind w:left="420" w:leftChars="0" w:hanging="420" w:firstLineChars="0"/>
        <w:rPr>
          <w:b/>
        </w:rPr>
      </w:pPr>
      <w:r>
        <w:rPr>
          <w:b/>
        </w:rPr>
        <w:t>交互逻辑：</w:t>
      </w:r>
    </w:p>
    <w:p w14:paraId="29E8B200">
      <w:pPr>
        <w:numPr>
          <w:ilvl w:val="1"/>
          <w:numId w:val="3"/>
        </w:numPr>
        <w:spacing w:before="0" w:after="0"/>
        <w:ind w:left="840" w:leftChars="0" w:hanging="420" w:firstLineChars="0"/>
      </w:pPr>
      <w:bookmarkStart w:id="0" w:name="_GoBack"/>
      <w:r>
        <w:t>全屏展示腾讯地图底图。</w:t>
      </w:r>
    </w:p>
    <w:p w14:paraId="694D3926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初始化加载时，默认将中心点设为用户的当前定位或旗山校区中心坐标。</w:t>
      </w:r>
    </w:p>
    <w:p w14:paraId="64F5A557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在底图上叠加自定义的 Polygon（探索网格/建筑）和 Polyline（道路）。</w:t>
      </w:r>
    </w:p>
    <w:bookmarkEnd w:id="0"/>
    <w:p w14:paraId="757E510B">
      <w:pPr>
        <w:numPr>
          <w:ilvl w:val="0"/>
          <w:numId w:val="2"/>
        </w:numPr>
        <w:spacing w:before="0" w:after="0"/>
        <w:ind w:left="420" w:leftChars="0" w:hanging="420" w:firstLineChars="0"/>
        <w:rPr>
          <w:b/>
        </w:rPr>
      </w:pPr>
      <w:r>
        <w:rPr>
          <w:b/>
        </w:rPr>
        <w:t>技术边界：</w:t>
      </w:r>
    </w:p>
    <w:p w14:paraId="5D351C9B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网格状态分为两类：未探索（灰色/半透明）、已探索（亮色/无透明度）。</w:t>
      </w:r>
    </w:p>
    <w:p w14:paraId="4656D98D">
      <w:pPr>
        <w:numPr>
          <w:ilvl w:val="1"/>
          <w:numId w:val="3"/>
        </w:numPr>
        <w:spacing w:before="0" w:after="0"/>
        <w:ind w:left="840" w:leftChars="0" w:hanging="420" w:firstLineChars="0"/>
        <w:rPr>
          <w:rFonts w:hint="eastAsia"/>
        </w:rPr>
      </w:pPr>
      <w:r>
        <w:t>禁止用户大幅度拖拽地图离开旗山校区范围（通过 scale 和区域限制控制）。</w:t>
      </w:r>
    </w:p>
    <w:p w14:paraId="03C22F94">
      <w:pPr>
        <w:pStyle w:val="4"/>
      </w:pPr>
      <w:r>
        <w:t>3.2 实时定位与轨迹模块 (P0)</w:t>
      </w:r>
    </w:p>
    <w:p w14:paraId="4EF03FB7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rPr>
          <w:b/>
        </w:rPr>
        <w:t>功能描述</w:t>
      </w:r>
      <w:r>
        <w:t>：精准捕捉用户移动轨迹。</w:t>
      </w:r>
    </w:p>
    <w:p w14:paraId="4BB594E6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rPr>
          <w:b/>
        </w:rPr>
        <w:t>交互逻辑</w:t>
      </w:r>
      <w:r>
        <w:t>：</w:t>
      </w:r>
    </w:p>
    <w:p w14:paraId="29B62624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请求scope.userLocationBackground权限，保证切后台也能记录。</w:t>
      </w:r>
    </w:p>
    <w:p w14:paraId="00372A11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用户点击“开始探索”后，记录定位点数组。</w:t>
      </w:r>
    </w:p>
    <w:p w14:paraId="03C29443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在地图上实时绘制用户的运动轨迹（Polyline）。</w:t>
      </w:r>
    </w:p>
    <w:p w14:paraId="1CAC5F90">
      <w:pPr>
        <w:numPr>
          <w:ilvl w:val="0"/>
          <w:numId w:val="2"/>
        </w:numPr>
        <w:spacing w:before="0" w:after="0"/>
        <w:ind w:left="420" w:leftChars="0" w:hanging="420" w:firstLineChars="0"/>
        <w:rPr>
          <w:rFonts w:hint="eastAsia"/>
        </w:rPr>
      </w:pPr>
      <w:r>
        <w:rPr>
          <w:b/>
        </w:rPr>
        <w:t>异常处理：</w:t>
      </w:r>
      <w:r>
        <w:t>若 GPS 信号丢失或精度过低（如进入室内），需通过 Toast 提示用户“当前 GPS 信号较弱”。</w:t>
      </w:r>
    </w:p>
    <w:p w14:paraId="4340B117">
      <w:pPr>
        <w:pStyle w:val="4"/>
      </w:pPr>
      <w:r>
        <w:t>3.3 空间点亮引擎 (P0)</w:t>
      </w:r>
    </w:p>
    <w:p w14:paraId="794807F2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rPr>
          <w:b/>
        </w:rPr>
        <w:t>功能描述：</w:t>
      </w:r>
      <w:r>
        <w:t>将物理运动转化为虚拟探索进度的核心玩法。</w:t>
      </w:r>
    </w:p>
    <w:p w14:paraId="2D179E50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rPr>
          <w:b/>
        </w:rPr>
        <w:t>交互逻辑：</w:t>
      </w:r>
    </w:p>
    <w:p w14:paraId="1DB3B72F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每当收集到新的轨迹线段，调用turf.booleanIntersects与未探索网格数组进行碰撞检测。</w:t>
      </w:r>
    </w:p>
    <w:p w14:paraId="264C1C5B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若相交，则改变对应网格的 UI 样式状态（触发点亮动效），并在本地缓存该网格的 ID。</w:t>
      </w:r>
    </w:p>
    <w:p w14:paraId="08B1D2A0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计算覆盖率：已点亮网格数 / 校园总网格数，实时更新在主界面顶部或底部的数据看板上。</w:t>
      </w:r>
    </w:p>
    <w:p w14:paraId="52D060DD">
      <w:pPr>
        <w:rPr>
          <w:rFonts w:hint="eastAsia"/>
        </w:rPr>
      </w:pPr>
    </w:p>
    <w:p w14:paraId="17BAF003">
      <w:pPr>
        <w:pStyle w:val="4"/>
      </w:pPr>
      <w:r>
        <w:t>3.4 基础地标打卡 (P1)</w:t>
      </w:r>
    </w:p>
    <w:p w14:paraId="2E40271D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rPr>
          <w:b/>
        </w:rPr>
        <w:t>功能描述：</w:t>
      </w:r>
      <w:r>
        <w:t>到达特定校内 POI 触发事件。</w:t>
      </w:r>
    </w:p>
    <w:p w14:paraId="1A1C4BF3">
      <w:pPr>
        <w:numPr>
          <w:ilvl w:val="0"/>
          <w:numId w:val="2"/>
        </w:numPr>
        <w:spacing w:before="0" w:after="0"/>
        <w:ind w:left="420" w:leftChars="0" w:hanging="420" w:firstLineChars="0"/>
        <w:rPr>
          <w:b/>
        </w:rPr>
      </w:pPr>
      <w:r>
        <w:rPr>
          <w:b/>
        </w:rPr>
        <w:t>交互逻</w:t>
      </w:r>
      <w:r>
        <w:rPr>
          <w:b/>
        </w:rPr>
        <w:t>辑：</w:t>
      </w:r>
    </w:p>
    <w:p w14:paraId="61D169DC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利用turf.buffer给预设的 POI（如某教学楼、雕塑）生成 20 米半径的隐形缓冲区。</w:t>
      </w:r>
    </w:p>
    <w:p w14:paraId="25460719">
      <w:pPr>
        <w:numPr>
          <w:ilvl w:val="1"/>
          <w:numId w:val="3"/>
        </w:numPr>
        <w:spacing w:before="0" w:after="0"/>
        <w:ind w:left="840" w:leftChars="0" w:hanging="420" w:firstLineChars="0"/>
      </w:pPr>
      <w:r>
        <w:t>当用户坐标进入缓冲区，屏幕下方弹出轻量级的 Toast 或半屏卡片：“你已发现 [地标名称]”。</w:t>
      </w:r>
    </w:p>
    <w:p w14:paraId="0E7E8ABF">
      <w:pPr>
        <w:numPr>
          <w:ilvl w:val="0"/>
          <w:numId w:val="2"/>
        </w:numPr>
        <w:spacing w:before="0" w:after="0"/>
        <w:ind w:left="420" w:leftChars="0" w:hanging="420" w:firstLineChars="0"/>
        <w:rPr>
          <w:rFonts w:hint="eastAsia"/>
        </w:rPr>
      </w:pPr>
      <w:r>
        <w:rPr>
          <w:b/>
          <w:bCs/>
        </w:rPr>
        <w:t>限制：</w:t>
      </w:r>
      <w:r>
        <w:t>MVP 阶段暂不加入复杂的奖励或图鉴收集逻辑，仅做基础触发验证。</w:t>
      </w:r>
    </w:p>
    <w:p w14:paraId="316C12B5">
      <w:pPr>
        <w:pStyle w:val="3"/>
        <w:rPr>
          <w:rFonts w:hint="eastAsia"/>
        </w:rPr>
      </w:pPr>
      <w:r>
        <w:t>4. 核心数据结构 (云开发数据库)</w:t>
      </w:r>
    </w:p>
    <w:p w14:paraId="59A296BA">
      <w:pPr>
        <w:rPr>
          <w:rFonts w:hint="eastAsia"/>
        </w:rPr>
      </w:pPr>
      <w:r>
        <w:t>为了保证前后端对接顺畅，预定义以下核心表结构（采用 NoSQL 格式）：</w:t>
      </w:r>
    </w:p>
    <w:p w14:paraId="14373908">
      <w:pPr>
        <w:pStyle w:val="4"/>
      </w:pPr>
      <w:r>
        <w:t>4.1 用户表</w:t>
      </w:r>
      <m:oMath>
        <m:r>
          <m:rPr/>
          <w:rPr>
            <w:rFonts w:hint="default" w:ascii="Cambria Math"/>
          </w:rPr>
          <m:t>(use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</m:e>
          <m:sub>
            <m:r>
              <m:rPr/>
              <w:rPr>
                <w:rFonts w:hint="default" w:ascii="Cambria Math"/>
              </w:rPr>
              <m:t>i</m:t>
            </m:r>
          </m:sub>
        </m:sSub>
        <m:r>
          <m:rPr/>
          <w:rPr>
            <w:rFonts w:hint="default" w:ascii="Cambria Math"/>
          </w:rPr>
          <m:t>nfo)</m:t>
        </m:r>
      </m:oMath>
    </w:p>
    <w:p w14:paraId="08D5C2C8">
      <w:r>
        <w:t>记录用户的基础数据与探索总进度。</w:t>
      </w:r>
    </w:p>
    <w:p w14:paraId="77C67A55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_id: String (OpenID)</w:t>
      </w:r>
    </w:p>
    <w:p w14:paraId="502D3459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nick_name: String</w:t>
      </w:r>
    </w:p>
    <w:p w14:paraId="3103DEE1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total_grids: Number (已点亮网格总数)</w:t>
      </w:r>
    </w:p>
    <w:p w14:paraId="5C13DBA7">
      <w:pPr>
        <w:numPr>
          <w:ilvl w:val="0"/>
          <w:numId w:val="2"/>
        </w:numPr>
        <w:spacing w:before="0" w:after="0"/>
        <w:ind w:left="420" w:leftChars="0" w:hanging="420" w:firstLineChars="0"/>
        <w:rPr>
          <w:rFonts w:hint="eastAsia"/>
        </w:rPr>
      </w:pPr>
      <w:r>
        <w:t>explore_ratio: Number (探索百分比)</w:t>
      </w:r>
    </w:p>
    <w:p w14:paraId="32CF9DCD">
      <w:pPr>
        <w:pStyle w:val="4"/>
      </w:pPr>
      <w:r>
        <w:t>4.2 点亮状态表</w:t>
      </w:r>
      <m:oMath>
        <m:r>
          <m:rPr/>
          <w:rPr>
            <w:rFonts w:hint="default" w:ascii="Cambria Math"/>
          </w:rPr>
          <m:t>(gri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d</m:t>
            </m:r>
          </m:e>
          <m:sub>
            <m:r>
              <m:rPr/>
              <w:rPr>
                <w:rFonts w:hint="default" w:ascii="Cambria Math"/>
              </w:rPr>
              <m:t>s</m:t>
            </m:r>
          </m:sub>
        </m:sSub>
        <m:r>
          <m:rPr/>
          <w:rPr>
            <w:rFonts w:hint="default" w:ascii="Cambria Math"/>
          </w:rPr>
          <m:t>tatus)</m:t>
        </m:r>
      </m:oMath>
    </w:p>
    <w:p w14:paraId="4EF9C130">
      <w:r>
        <w:t>记录具体网格的探索情况。</w:t>
      </w:r>
    </w:p>
    <w:p w14:paraId="5E170784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_id: String</w:t>
      </w:r>
    </w:p>
    <w:p w14:paraId="647C37EB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user_id: String (关联 user_info)</w:t>
      </w:r>
    </w:p>
    <w:p w14:paraId="7C5C3CEE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grid_id: String (与前端 GeoJSON 中的网格 ID 对应)</w:t>
      </w:r>
    </w:p>
    <w:p w14:paraId="4994EEFE">
      <w:pPr>
        <w:numPr>
          <w:ilvl w:val="0"/>
          <w:numId w:val="2"/>
        </w:numPr>
        <w:spacing w:before="0" w:after="0"/>
        <w:ind w:left="420" w:leftChars="0" w:hanging="420" w:firstLineChars="0"/>
        <w:rPr>
          <w:rFonts w:hint="eastAsia"/>
        </w:rPr>
      </w:pPr>
      <w:r>
        <w:t>unlock_time: Timestamp</w:t>
      </w:r>
    </w:p>
    <w:p w14:paraId="381D7300">
      <w:pPr>
        <w:pStyle w:val="3"/>
        <w:rPr>
          <w:rFonts w:hint="eastAsia"/>
        </w:rPr>
      </w:pPr>
      <w:r>
        <w:t>5. 非功能与性能需求</w:t>
      </w:r>
    </w:p>
    <w:p w14:paraId="47D7CEBA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地图渲染性能</w:t>
      </w:r>
      <w:r>
        <w:t>：校园网格划分不宜过细。建议 MVP 阶段将旗山校区划分为 100-200 个适中大小的网格，避免 Map 组件渲染过多 Polygon 导致低端机型卡顿。</w:t>
      </w:r>
    </w:p>
    <w:p w14:paraId="0A3A0CED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计算防抖（Debounce）</w:t>
      </w:r>
      <w:r>
        <w:t>：不要在每一次onLocationChange触发时都进行全量的 Turf.js 计算。建议设定距离阈值（如移动超过 5 米）或时间差（如每 3 秒）才进行一次空间碰撞检测。</w:t>
      </w:r>
    </w:p>
    <w:p w14:paraId="5C18D318">
      <w:pPr>
        <w:numPr>
          <w:ilvl w:val="0"/>
          <w:numId w:val="4"/>
        </w:numPr>
        <w:spacing w:before="0" w:after="0"/>
        <w:ind w:left="720" w:hanging="360"/>
        <w:rPr>
          <w:rFonts w:hint="eastAsia"/>
        </w:rPr>
      </w:pPr>
      <w:r>
        <w:rPr>
          <w:b/>
        </w:rPr>
        <w:t>电量与流量优化</w:t>
      </w:r>
      <w:r>
        <w:t>：后台定位极为耗电。必须提供明确的“结束探索”按钮，用户点击后即刻停止定位服务并进行最终的数据云端同步。</w:t>
      </w:r>
    </w:p>
    <w:p w14:paraId="3254F9B8">
      <w:pPr>
        <w:pStyle w:val="3"/>
      </w:pPr>
      <w:r>
        <w:t>6. 上线发布标准 (MVP)</w:t>
      </w:r>
    </w:p>
    <w:p w14:paraId="27B6CB8C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能够成功拉取旗山校区基础 GeoJSON 并渲染。</w:t>
      </w:r>
    </w:p>
    <w:p w14:paraId="1EA188E1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能够稳定获取后台 GPS 并绘制平滑轨迹。</w:t>
      </w:r>
    </w:p>
    <w:p w14:paraId="3439085E">
      <w:pPr>
        <w:numPr>
          <w:ilvl w:val="0"/>
          <w:numId w:val="2"/>
        </w:numPr>
        <w:spacing w:before="0" w:after="0"/>
        <w:ind w:left="420" w:leftChars="0" w:hanging="420" w:firstLineChars="0"/>
      </w:pPr>
      <w:r>
        <w:t>轨迹穿越网格时，地图能无延迟地进行“点亮”变色反馈。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京華老宋体">
    <w:panose1 w:val="02000500000000000000"/>
    <w:charset w:val="86"/>
    <w:family w:val="auto"/>
    <w:pitch w:val="default"/>
    <w:sig w:usb0="80000283" w:usb1="0A8F1C10" w:usb2="04000012" w:usb3="00000000" w:csb0="00040009" w:csb1="00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05F1D"/>
    <w:multiLevelType w:val="singleLevel"/>
    <w:tmpl w:val="89A05F1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CE38F206"/>
    <w:multiLevelType w:val="singleLevel"/>
    <w:tmpl w:val="CE38F20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DA12DCA8"/>
    <w:multiLevelType w:val="multilevel"/>
    <w:tmpl w:val="DA12DC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5A44C91E"/>
    <w:multiLevelType w:val="multilevel"/>
    <w:tmpl w:val="5A44C9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34649"/>
    <w:rsid w:val="0685654D"/>
    <w:rsid w:val="7CF3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2026-04-15T09:00:00Z</dcterms:created>
  <dc:creator>一梦金。</dc:creator>
  <cp:lastModifiedBy>一梦金。</cp:lastModifiedBy>
  <dcterms:modified xsi:type="dcterms:W3CDTF">2026-04-15T09:06:13Z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7FAC08E3659C4CA692531E6E7A7496E0_11</vt:lpwstr>
  </property>
  <property fmtid="{D5CDD505-2E9C-101B-9397-08002B2CF9AE}" pid="4" name="KSOTemplateDocerSaveRecord">
    <vt:lpwstr>eyJoZGlkIjoiMGQxOGFjZDU3YzU2NjhkYzg4MjA4YTRiYjhkMmM0OTciLCJ1c2VySWQiOiIzMjYyOTYwODUifQ==</vt:lpwstr>
  </property>
</Properties>
</file>