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AFA282"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农业的起源和发展</w:t>
      </w:r>
    </w:p>
    <w:p w14:paraId="2EB1893D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一、引言</w:t>
      </w:r>
    </w:p>
    <w:p w14:paraId="1B2CCD4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‌中国从农业国转变为工业国的时间跨度主要集中在20世纪50年代到70年代</w:t>
      </w:r>
      <w:r>
        <w:rPr>
          <w:rFonts w:hint="eastAsia"/>
          <w:lang w:val="en-US" w:eastAsia="zh-CN"/>
        </w:rPr>
        <w:t>，2001年加入世界贸易组织我们开始腾飞。</w:t>
      </w:r>
    </w:p>
    <w:p w14:paraId="352F18F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无农不稳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无工不富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无商不活</w:t>
      </w:r>
      <w:r>
        <w:rPr>
          <w:rFonts w:hint="eastAsia"/>
          <w:lang w:val="en-US" w:eastAsia="zh-CN"/>
        </w:rPr>
        <w:t>。</w:t>
      </w:r>
    </w:p>
    <w:p w14:paraId="60B187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中央一号文件”，顾名思义就是中央每年发布的第一份文件，现在已成为中共中央、国务院重视农村问题的专有名词。2004年至2024年又连续二十一年发布以“三农”（农业、农村、农民）为主题的中央一号文件，强调了“三农”问题在中国社会主义现代化时期“重中之重”的地位。2024年2月3日，《中共中央 国务院关于学习运用“千村示范、万村整治”工程经验有力有效推进乡村全面振兴的意见》发布。</w:t>
      </w:r>
    </w:p>
    <w:p w14:paraId="6B9A14A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我国城镇化率为66.16%。</w:t>
      </w:r>
    </w:p>
    <w:p w14:paraId="5B153233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二、农业的起源</w:t>
      </w:r>
    </w:p>
    <w:p w14:paraId="75F2CFCB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6085" cy="5609590"/>
            <wp:effectExtent l="0" t="1322070" r="0" b="0"/>
            <wp:docPr id="1" name="图片 1" descr="41fbe9a5f2242b9c35bcb69bcf2fa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1fbe9a5f2242b9c35bcb69bcf2fa5b"/>
                    <pic:cNvPicPr>
                      <a:picLocks noChangeAspect="1"/>
                    </pic:cNvPicPr>
                  </pic:nvPicPr>
                  <pic:blipFill>
                    <a:blip r:embed="rId6"/>
                    <a:srcRect l="14528" t="8682" r="24445" b="47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608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17" w:right="1417" w:bottom="1417" w:left="1701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600"/>
      </w:pPr>
      <w:r>
        <w:separator/>
      </w:r>
    </w:p>
  </w:endnote>
  <w:endnote w:type="continuationSeparator" w:id="1">
    <w:p>
      <w:pPr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600"/>
      </w:pPr>
      <w:r>
        <w:separator/>
      </w:r>
    </w:p>
  </w:footnote>
  <w:footnote w:type="continuationSeparator" w:id="1">
    <w:p>
      <w:pPr>
        <w:ind w:firstLine="60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F45053"/>
    <w:multiLevelType w:val="singleLevel"/>
    <w:tmpl w:val="29F45053"/>
    <w:lvl w:ilvl="0" w:tentative="0">
      <w:start w:val="5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5B6EB3"/>
    <w:rsid w:val="1C5B6EB3"/>
    <w:rsid w:val="24032E22"/>
    <w:rsid w:val="45C120DB"/>
    <w:rsid w:val="6B631421"/>
    <w:rsid w:val="7CBD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044" w:firstLineChars="200"/>
      <w:jc w:val="both"/>
    </w:pPr>
    <w:rPr>
      <w:rFonts w:ascii="Calibri" w:hAnsi="Calibri" w:eastAsia="楷体" w:cs="Times New Roman"/>
      <w:kern w:val="2"/>
      <w:sz w:val="30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semiHidden/>
    <w:unhideWhenUsed/>
    <w:qFormat/>
    <w:uiPriority w:val="0"/>
    <w:pPr>
      <w:keepNext/>
      <w:keepLines/>
      <w:spacing w:before="120" w:after="120" w:line="360" w:lineRule="auto"/>
      <w:outlineLvl w:val="1"/>
    </w:pPr>
    <w:rPr>
      <w:rFonts w:ascii="Calibri" w:hAnsi="Calibri" w:eastAsia="黑体" w:cs="Times New Roman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basedOn w:val="5"/>
    <w:link w:val="3"/>
    <w:qFormat/>
    <w:uiPriority w:val="9"/>
    <w:rPr>
      <w:rFonts w:ascii="Calibri" w:hAnsi="Calibri" w:eastAsia="黑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2024-11-20T14:36:00Z</dcterms:created>
  <dc:creator>李一诺</dc:creator>
  <cp:lastModifiedBy>李一诺</cp:lastModifiedBy>
  <dcterms:modified xsi:type="dcterms:W3CDTF">2024-11-20T15:36:15Z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036FD26E7DD248AC836E6BA66DE53E49_11</vt:lpwstr>
  </property>
</Properties>
</file>