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50A064">
      <w:pPr>
        <w:numPr>
          <w:ilvl w:val="0"/>
          <w:numId w:val="0"/>
        </w:numPr>
        <w:bidi w:val="0"/>
        <w:snapToGrid/>
        <w:spacing w:before="200" w:beforeAutospacing="0" w:after="100" w:afterAutospacing="0" w:line="240" w:lineRule="auto"/>
        <w:ind w:leftChars="0" w:right="0" w:rightChars="0"/>
        <w:jc w:val="center"/>
        <w:outlineLvl w:val="0"/>
        <w:rPr>
          <w:rFonts w:hint="eastAsia" w:ascii="华文楷体" w:hAnsi="华文楷体" w:eastAsia="华文楷体" w:cs="华文楷体"/>
          <w:b/>
          <w:bCs w:val="0"/>
          <w:sz w:val="44"/>
          <w:szCs w:val="44"/>
          <w:lang w:val="en-US" w:eastAsia="zh-CN"/>
        </w:rPr>
      </w:pPr>
      <w:r>
        <w:rPr>
          <w:rFonts w:hint="eastAsia" w:ascii="华文楷体" w:hAnsi="华文楷体" w:eastAsia="华文楷体" w:cs="华文楷体"/>
          <w:b/>
          <w:bCs w:val="0"/>
          <w:sz w:val="44"/>
          <w:szCs w:val="44"/>
          <w:lang w:val="en-US" w:eastAsia="zh-CN"/>
        </w:rPr>
        <w:t>《卫星导航定位技术应用》学习通题目</w:t>
      </w:r>
    </w:p>
    <w:p w14:paraId="38DEB810">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单选题</w:t>
      </w:r>
    </w:p>
    <w:p w14:paraId="733D25E4">
      <w:pPr>
        <w:numPr>
          <w:ilvl w:val="0"/>
          <w:numId w:val="2"/>
        </w:numPr>
        <w:bidi w:val="0"/>
        <w:snapToGrid/>
        <w:spacing w:beforeAutospacing="0" w:afterAutospacing="0" w:line="560" w:lineRule="exact"/>
        <w:ind w:left="0" w:leftChars="0" w:right="0" w:rightChars="0" w:firstLine="482" w:firstLineChars="0"/>
        <w:jc w:val="left"/>
        <w:rPr>
          <w:rFonts w:ascii="仿宋" w:eastAsia="仿宋"/>
          <w:sz w:val="24"/>
        </w:rPr>
      </w:pPr>
      <w:r>
        <w:rPr>
          <w:rFonts w:hint="default" w:ascii="仿宋" w:eastAsia="仿宋"/>
          <w:sz w:val="24"/>
        </w:rPr>
        <w:t>GPS是由下列哪个国家或机构建立的</w:t>
      </w:r>
      <w:r>
        <w:rPr>
          <w:rFonts w:hint="eastAsia" w:ascii="仿宋" w:eastAsia="仿宋"/>
          <w:sz w:val="24"/>
          <w:lang w:eastAsia="zh-CN"/>
        </w:rPr>
        <w:t>？</w:t>
      </w:r>
    </w:p>
    <w:p w14:paraId="27A1093B">
      <w:pPr>
        <w:numPr>
          <w:ilvl w:val="0"/>
          <w:numId w:val="0"/>
        </w:numPr>
        <w:bidi w:val="0"/>
        <w:snapToGrid/>
        <w:spacing w:beforeAutospacing="0" w:afterAutospacing="0" w:line="560" w:lineRule="exact"/>
        <w:ind w:left="0" w:leftChars="0" w:right="0" w:rightChars="0" w:firstLine="482" w:firstLineChars="0"/>
        <w:jc w:val="left"/>
        <w:rPr>
          <w:rFonts w:ascii="仿宋" w:eastAsia="仿宋"/>
          <w:color w:val="auto"/>
          <w:sz w:val="24"/>
        </w:rPr>
      </w:pPr>
      <w:r>
        <w:rPr>
          <w:rFonts w:hint="eastAsia" w:ascii="仿宋" w:eastAsia="仿宋"/>
          <w:color w:val="auto"/>
          <w:sz w:val="24"/>
          <w:u w:val="none"/>
          <w:lang w:val="en-US" w:eastAsia="zh-CN"/>
        </w:rPr>
        <w:t xml:space="preserve">A. 美国 </w:t>
      </w:r>
      <w:r>
        <w:rPr>
          <w:rFonts w:hint="eastAsia" w:ascii="仿宋" w:eastAsia="仿宋"/>
          <w:color w:val="auto"/>
          <w:sz w:val="24"/>
          <w:lang w:val="en-US" w:eastAsia="zh-CN"/>
        </w:rPr>
        <w:t xml:space="preserve"> B</w:t>
      </w:r>
      <w:r>
        <w:rPr>
          <w:rFonts w:hint="default" w:ascii="仿宋" w:eastAsia="仿宋"/>
          <w:color w:val="auto"/>
          <w:sz w:val="24"/>
          <w:lang w:val="en-US" w:eastAsia="zh-CN"/>
        </w:rPr>
        <w:t>. 中</w:t>
      </w:r>
      <w:r>
        <w:rPr>
          <w:rFonts w:hint="default" w:ascii="仿宋" w:eastAsia="仿宋"/>
          <w:color w:val="auto"/>
          <w:sz w:val="24"/>
        </w:rPr>
        <w:t>国</w:t>
      </w:r>
      <w:r>
        <w:rPr>
          <w:rFonts w:hint="eastAsia" w:ascii="仿宋" w:eastAsia="仿宋"/>
          <w:color w:val="auto"/>
          <w:sz w:val="24"/>
          <w:lang w:val="en-US" w:eastAsia="zh-CN"/>
        </w:rPr>
        <w:t xml:space="preserve">  C</w:t>
      </w:r>
      <w:r>
        <w:rPr>
          <w:rFonts w:hint="default" w:ascii="仿宋" w:eastAsia="仿宋"/>
          <w:color w:val="auto"/>
          <w:sz w:val="24"/>
        </w:rPr>
        <w:t>. 欧盟</w:t>
      </w:r>
      <w:r>
        <w:rPr>
          <w:rFonts w:hint="eastAsia" w:ascii="仿宋" w:eastAsia="仿宋"/>
          <w:color w:val="auto"/>
          <w:sz w:val="24"/>
          <w:lang w:val="en-US" w:eastAsia="zh-CN"/>
        </w:rPr>
        <w:t xml:space="preserve">  D</w:t>
      </w:r>
      <w:r>
        <w:rPr>
          <w:rFonts w:hint="default" w:ascii="仿宋" w:eastAsia="仿宋"/>
          <w:color w:val="auto"/>
          <w:sz w:val="24"/>
        </w:rPr>
        <w:t>. 俄罗斯</w:t>
      </w:r>
    </w:p>
    <w:p w14:paraId="5F915623">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rPr>
      </w:pPr>
      <w:r>
        <w:rPr>
          <w:rFonts w:hint="eastAsia" w:ascii="仿宋" w:eastAsia="仿宋"/>
          <w:sz w:val="24"/>
        </w:rPr>
        <w:t>下列卫星导航定位系统中,属于主动式导航定位系统的是?</w:t>
      </w:r>
    </w:p>
    <w:p w14:paraId="08A9D31E">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rPr>
        <w:t>A. GPS</w:t>
      </w:r>
      <w:r>
        <w:rPr>
          <w:rFonts w:hint="eastAsia" w:ascii="仿宋" w:eastAsia="仿宋"/>
          <w:color w:val="auto"/>
          <w:sz w:val="24"/>
          <w:lang w:val="en-US" w:eastAsia="zh-CN"/>
        </w:rPr>
        <w:t xml:space="preserve">  B</w:t>
      </w:r>
      <w:r>
        <w:rPr>
          <w:rFonts w:hint="default" w:ascii="仿宋" w:eastAsia="仿宋"/>
          <w:color w:val="auto"/>
          <w:sz w:val="24"/>
        </w:rPr>
        <w:t>. GLONASS</w:t>
      </w:r>
      <w:r>
        <w:rPr>
          <w:rFonts w:hint="eastAsia" w:ascii="仿宋" w:eastAsia="仿宋"/>
          <w:color w:val="auto"/>
          <w:sz w:val="24"/>
          <w:lang w:val="en-US" w:eastAsia="zh-CN"/>
        </w:rPr>
        <w:t xml:space="preserve">  C</w:t>
      </w:r>
      <w:r>
        <w:rPr>
          <w:rFonts w:hint="default" w:ascii="仿宋" w:eastAsia="仿宋"/>
          <w:color w:val="auto"/>
          <w:sz w:val="24"/>
        </w:rPr>
        <w:t>. 伽利略(Galileo)</w:t>
      </w:r>
      <w:r>
        <w:rPr>
          <w:rFonts w:hint="eastAsia" w:ascii="仿宋" w:eastAsia="仿宋"/>
          <w:color w:val="auto"/>
          <w:sz w:val="24"/>
          <w:lang w:val="en-US" w:eastAsia="zh-CN"/>
        </w:rPr>
        <w:t xml:space="preserve">  </w:t>
      </w:r>
      <w:r>
        <w:rPr>
          <w:rFonts w:hint="eastAsia" w:ascii="仿宋" w:eastAsia="仿宋"/>
          <w:color w:val="auto"/>
          <w:sz w:val="24"/>
          <w:u w:val="none"/>
          <w:lang w:val="en-US" w:eastAsia="zh-CN"/>
        </w:rPr>
        <w:t>D</w:t>
      </w:r>
      <w:r>
        <w:rPr>
          <w:rFonts w:hint="default" w:ascii="仿宋" w:eastAsia="仿宋"/>
          <w:color w:val="auto"/>
          <w:sz w:val="24"/>
          <w:u w:val="none"/>
          <w:lang w:val="en-US" w:eastAsia="zh-CN"/>
        </w:rPr>
        <w:t>. 北斗一代卫星导航定位系统</w:t>
      </w:r>
    </w:p>
    <w:p w14:paraId="0B7F3F9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rPr>
      </w:pPr>
      <w:r>
        <w:rPr>
          <w:rFonts w:hint="default" w:ascii="仿宋" w:eastAsia="仿宋"/>
          <w:sz w:val="24"/>
        </w:rPr>
        <w:t>GPS单点定位的坐标以及相对定位中解算的基线向量采用精密星历解算,其结果属于哪个坐标系?</w:t>
      </w:r>
    </w:p>
    <w:p w14:paraId="784D627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color w:val="auto"/>
          <w:sz w:val="24"/>
          <w:u w:val="none"/>
          <w:lang w:val="en-US" w:eastAsia="zh-CN"/>
        </w:rPr>
        <w:t>A. ITRF</w:t>
      </w:r>
      <w:r>
        <w:rPr>
          <w:rFonts w:hint="eastAsia" w:ascii="仿宋" w:eastAsia="仿宋"/>
          <w:color w:val="auto"/>
          <w:sz w:val="24"/>
          <w:lang w:val="en-US" w:eastAsia="zh-CN"/>
        </w:rPr>
        <w:t xml:space="preserve">  B</w:t>
      </w:r>
      <w:r>
        <w:rPr>
          <w:rFonts w:hint="default" w:ascii="仿宋" w:eastAsia="仿宋"/>
          <w:color w:val="auto"/>
          <w:sz w:val="24"/>
          <w:lang w:val="en-US" w:eastAsia="zh-CN"/>
        </w:rPr>
        <w:t>. WGS-84坐标系</w:t>
      </w:r>
      <w:r>
        <w:rPr>
          <w:rFonts w:hint="eastAsia" w:ascii="仿宋" w:eastAsia="仿宋"/>
          <w:color w:val="auto"/>
          <w:sz w:val="24"/>
          <w:lang w:val="en-US" w:eastAsia="zh-CN"/>
        </w:rPr>
        <w:t xml:space="preserve">  C</w:t>
      </w:r>
      <w:r>
        <w:rPr>
          <w:rFonts w:hint="default" w:ascii="仿宋" w:eastAsia="仿宋"/>
          <w:color w:val="auto"/>
          <w:sz w:val="24"/>
          <w:lang w:val="en-US" w:eastAsia="zh-CN"/>
        </w:rPr>
        <w:t>. 北京54坐标系</w:t>
      </w:r>
      <w:r>
        <w:rPr>
          <w:rFonts w:hint="eastAsia" w:ascii="仿宋" w:eastAsia="仿宋"/>
          <w:color w:val="auto"/>
          <w:sz w:val="24"/>
          <w:lang w:val="en-US" w:eastAsia="zh-CN"/>
        </w:rPr>
        <w:t xml:space="preserve">  D</w:t>
      </w:r>
      <w:r>
        <w:rPr>
          <w:rFonts w:hint="default" w:ascii="仿宋" w:eastAsia="仿宋"/>
          <w:color w:val="auto"/>
          <w:sz w:val="24"/>
          <w:lang w:val="en-US" w:eastAsia="zh-CN"/>
        </w:rPr>
        <w:t>. 1980年国家大地坐标系</w:t>
      </w:r>
    </w:p>
    <w:p w14:paraId="6AEF243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default" w:ascii="仿宋" w:eastAsia="仿宋"/>
          <w:sz w:val="24"/>
          <w:lang w:val="en-US" w:eastAsia="zh-CN"/>
        </w:rPr>
        <w:t>北斗卫星导航系统采用哪个坐标系?</w:t>
      </w:r>
    </w:p>
    <w:p w14:paraId="12219D5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color w:val="auto"/>
          <w:sz w:val="24"/>
          <w:lang w:val="en-US" w:eastAsia="zh-CN"/>
        </w:rPr>
        <w:t>A. ITRF</w:t>
      </w:r>
      <w:r>
        <w:rPr>
          <w:rFonts w:hint="eastAsia" w:ascii="仿宋" w:eastAsia="仿宋"/>
          <w:color w:val="auto"/>
          <w:sz w:val="24"/>
          <w:lang w:val="en-US" w:eastAsia="zh-CN"/>
        </w:rPr>
        <w:t xml:space="preserve">  B</w:t>
      </w:r>
      <w:r>
        <w:rPr>
          <w:rFonts w:hint="default" w:ascii="仿宋" w:eastAsia="仿宋"/>
          <w:color w:val="auto"/>
          <w:sz w:val="24"/>
          <w:lang w:val="en-US" w:eastAsia="zh-CN"/>
        </w:rPr>
        <w:t>. WGS-84坐标系</w:t>
      </w:r>
      <w:r>
        <w:rPr>
          <w:rFonts w:hint="eastAsia" w:ascii="仿宋" w:eastAsia="仿宋"/>
          <w:color w:val="auto"/>
          <w:sz w:val="24"/>
          <w:lang w:val="en-US" w:eastAsia="zh-CN"/>
        </w:rPr>
        <w:t xml:space="preserve">  </w:t>
      </w:r>
      <w:r>
        <w:rPr>
          <w:rFonts w:hint="eastAsia" w:ascii="仿宋" w:eastAsia="仿宋"/>
          <w:color w:val="auto"/>
          <w:sz w:val="24"/>
          <w:u w:val="none"/>
          <w:lang w:val="en-US" w:eastAsia="zh-CN"/>
        </w:rPr>
        <w:t>C</w:t>
      </w:r>
      <w:r>
        <w:rPr>
          <w:rFonts w:hint="default" w:ascii="仿宋" w:eastAsia="仿宋"/>
          <w:color w:val="auto"/>
          <w:sz w:val="24"/>
          <w:u w:val="none"/>
          <w:lang w:val="en-US" w:eastAsia="zh-CN"/>
        </w:rPr>
        <w:t>.</w:t>
      </w:r>
      <w:r>
        <w:rPr>
          <w:rFonts w:hint="eastAsia" w:ascii="仿宋" w:eastAsia="仿宋"/>
          <w:color w:val="auto"/>
          <w:sz w:val="24"/>
          <w:u w:val="none"/>
          <w:lang w:val="en-US" w:eastAsia="zh-CN"/>
        </w:rPr>
        <w:t xml:space="preserve">  C</w:t>
      </w:r>
      <w:r>
        <w:rPr>
          <w:rFonts w:hint="default" w:ascii="仿宋" w:eastAsia="仿宋"/>
          <w:color w:val="auto"/>
          <w:sz w:val="24"/>
          <w:u w:val="none"/>
          <w:lang w:val="en-US" w:eastAsia="zh-CN"/>
        </w:rPr>
        <w:t>GCS2000坐标系</w:t>
      </w:r>
      <w:r>
        <w:rPr>
          <w:rFonts w:hint="eastAsia" w:ascii="仿宋" w:eastAsia="仿宋"/>
          <w:color w:val="auto"/>
          <w:sz w:val="24"/>
          <w:u w:val="none"/>
          <w:lang w:val="en-US" w:eastAsia="zh-CN"/>
        </w:rPr>
        <w:t xml:space="preserve"> </w:t>
      </w:r>
      <w:r>
        <w:rPr>
          <w:rFonts w:hint="eastAsia" w:ascii="仿宋" w:eastAsia="仿宋"/>
          <w:color w:val="auto"/>
          <w:sz w:val="24"/>
          <w:lang w:val="en-US" w:eastAsia="zh-CN"/>
        </w:rPr>
        <w:t xml:space="preserve"> D</w:t>
      </w:r>
      <w:r>
        <w:rPr>
          <w:rFonts w:hint="default" w:ascii="仿宋" w:eastAsia="仿宋"/>
          <w:color w:val="auto"/>
          <w:sz w:val="24"/>
          <w:lang w:val="en-US" w:eastAsia="zh-CN"/>
        </w:rPr>
        <w:t>. 1980年国家大地坐标系</w:t>
      </w:r>
    </w:p>
    <w:p w14:paraId="5E57DA33">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default" w:ascii="仿宋" w:eastAsia="仿宋"/>
          <w:sz w:val="24"/>
          <w:lang w:val="en-US" w:eastAsia="zh-CN"/>
        </w:rPr>
        <w:t>下列要素中哪个不属于直角坐标系定义的素?</w:t>
      </w:r>
    </w:p>
    <w:p w14:paraId="41A4549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lang w:val="en-US" w:eastAsia="zh-CN"/>
        </w:rPr>
        <w:t>A. 坐标系的原点</w:t>
      </w:r>
      <w:r>
        <w:rPr>
          <w:rFonts w:hint="eastAsia" w:ascii="仿宋" w:eastAsia="仿宋"/>
          <w:color w:val="auto"/>
          <w:sz w:val="24"/>
          <w:lang w:val="en-US" w:eastAsia="zh-CN"/>
        </w:rPr>
        <w:t xml:space="preserve">  B</w:t>
      </w:r>
      <w:r>
        <w:rPr>
          <w:rFonts w:hint="default" w:ascii="仿宋" w:eastAsia="仿宋"/>
          <w:color w:val="auto"/>
          <w:sz w:val="24"/>
          <w:lang w:val="en-US" w:eastAsia="zh-CN"/>
        </w:rPr>
        <w:t>. 单位长度(尺度)</w:t>
      </w:r>
      <w:r>
        <w:rPr>
          <w:rFonts w:hint="eastAsia" w:ascii="仿宋" w:eastAsia="仿宋"/>
          <w:color w:val="auto"/>
          <w:sz w:val="24"/>
          <w:lang w:val="en-US" w:eastAsia="zh-CN"/>
        </w:rPr>
        <w:t xml:space="preserve">  C</w:t>
      </w:r>
      <w:r>
        <w:rPr>
          <w:rFonts w:hint="default" w:ascii="仿宋" w:eastAsia="仿宋"/>
          <w:color w:val="auto"/>
          <w:sz w:val="24"/>
          <w:lang w:val="en-US" w:eastAsia="zh-CN"/>
        </w:rPr>
        <w:t>. 三轴指向</w:t>
      </w:r>
      <w:r>
        <w:rPr>
          <w:rFonts w:hint="eastAsia" w:ascii="仿宋" w:eastAsia="仿宋"/>
          <w:color w:val="auto"/>
          <w:sz w:val="24"/>
          <w:lang w:val="en-US" w:eastAsia="zh-CN"/>
        </w:rPr>
        <w:t xml:space="preserve">  </w:t>
      </w:r>
      <w:r>
        <w:rPr>
          <w:rFonts w:hint="eastAsia" w:ascii="仿宋" w:eastAsia="仿宋"/>
          <w:color w:val="auto"/>
          <w:sz w:val="24"/>
          <w:u w:val="none"/>
          <w:lang w:val="en-US" w:eastAsia="zh-CN"/>
        </w:rPr>
        <w:t>D</w:t>
      </w:r>
      <w:r>
        <w:rPr>
          <w:rFonts w:hint="default" w:ascii="仿宋" w:eastAsia="仿宋"/>
          <w:color w:val="auto"/>
          <w:sz w:val="24"/>
          <w:u w:val="none"/>
          <w:lang w:val="en-US" w:eastAsia="zh-CN"/>
        </w:rPr>
        <w:t>. 椭球体大小</w:t>
      </w:r>
    </w:p>
    <w:p w14:paraId="6490C53E">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default" w:ascii="仿宋" w:eastAsia="仿宋"/>
          <w:sz w:val="24"/>
          <w:lang w:val="en-US" w:eastAsia="zh-CN"/>
        </w:rPr>
        <w:t>以地球质心为坐标系的原点,以天极和春分点作为天球定向基准的坐标系是哪种类型的坐标系?</w:t>
      </w:r>
    </w:p>
    <w:p w14:paraId="12D12B2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color w:val="auto"/>
          <w:sz w:val="24"/>
          <w:u w:val="none"/>
          <w:lang w:val="en-US" w:eastAsia="zh-CN"/>
        </w:rPr>
        <w:t>A. 天球坐标系</w:t>
      </w:r>
      <w:r>
        <w:rPr>
          <w:rFonts w:hint="eastAsia" w:ascii="仿宋" w:eastAsia="仿宋"/>
          <w:color w:val="auto"/>
          <w:sz w:val="24"/>
          <w:lang w:val="en-US" w:eastAsia="zh-CN"/>
        </w:rPr>
        <w:t xml:space="preserve">  B</w:t>
      </w:r>
      <w:r>
        <w:rPr>
          <w:rFonts w:hint="default" w:ascii="仿宋" w:eastAsia="仿宋"/>
          <w:color w:val="auto"/>
          <w:sz w:val="24"/>
          <w:lang w:val="en-US" w:eastAsia="zh-CN"/>
        </w:rPr>
        <w:t>. 地球坐标系</w:t>
      </w:r>
    </w:p>
    <w:p w14:paraId="5AB34C59">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default" w:ascii="仿宋" w:eastAsia="仿宋"/>
          <w:sz w:val="24"/>
          <w:lang w:val="en-US" w:eastAsia="zh-CN"/>
        </w:rPr>
        <w:t>在对卫星所有的作用力,可以将其分为中心引力和摄动力。如果将中心引力视为1,则摄动力大约为多少?</w:t>
      </w:r>
    </w:p>
    <w:p w14:paraId="4D529615">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color w:val="auto"/>
          <w:sz w:val="24"/>
          <w:u w:val="none"/>
          <w:lang w:val="en-US" w:eastAsia="zh-CN"/>
        </w:rPr>
        <w:t>A. 10</w:t>
      </w:r>
      <w:r>
        <w:rPr>
          <w:rFonts w:hint="default" w:ascii="仿宋" w:eastAsia="仿宋"/>
          <w:color w:val="auto"/>
          <w:sz w:val="24"/>
          <w:u w:val="none"/>
          <w:vertAlign w:val="superscript"/>
          <w:lang w:val="en-US" w:eastAsia="zh-CN"/>
        </w:rPr>
        <w:t>-3</w:t>
      </w:r>
      <w:r>
        <w:rPr>
          <w:rFonts w:hint="eastAsia" w:ascii="仿宋" w:eastAsia="仿宋"/>
          <w:color w:val="auto"/>
          <w:sz w:val="24"/>
          <w:lang w:val="en-US" w:eastAsia="zh-CN"/>
        </w:rPr>
        <w:t xml:space="preserve">  B</w:t>
      </w:r>
      <w:r>
        <w:rPr>
          <w:rFonts w:hint="default" w:ascii="仿宋" w:eastAsia="仿宋"/>
          <w:color w:val="auto"/>
          <w:sz w:val="24"/>
          <w:lang w:val="en-US" w:eastAsia="zh-CN"/>
        </w:rPr>
        <w:t>. 10</w:t>
      </w:r>
      <w:r>
        <w:rPr>
          <w:rFonts w:hint="default" w:ascii="仿宋" w:eastAsia="仿宋"/>
          <w:color w:val="auto"/>
          <w:sz w:val="24"/>
          <w:u w:val="none"/>
          <w:vertAlign w:val="superscript"/>
          <w:lang w:val="en-US" w:eastAsia="zh-CN"/>
        </w:rPr>
        <w:t>-5</w:t>
      </w:r>
      <w:r>
        <w:rPr>
          <w:rFonts w:hint="eastAsia" w:ascii="仿宋" w:eastAsia="仿宋"/>
          <w:color w:val="auto"/>
          <w:sz w:val="24"/>
          <w:lang w:val="en-US" w:eastAsia="zh-CN"/>
        </w:rPr>
        <w:t xml:space="preserve">  C</w:t>
      </w:r>
      <w:r>
        <w:rPr>
          <w:rFonts w:hint="default" w:ascii="仿宋" w:eastAsia="仿宋"/>
          <w:color w:val="auto"/>
          <w:sz w:val="24"/>
          <w:lang w:val="en-US" w:eastAsia="zh-CN"/>
        </w:rPr>
        <w:t>. 10</w:t>
      </w:r>
      <w:r>
        <w:rPr>
          <w:rFonts w:hint="default" w:ascii="仿宋" w:eastAsia="仿宋"/>
          <w:color w:val="auto"/>
          <w:sz w:val="24"/>
          <w:u w:val="none"/>
          <w:vertAlign w:val="superscript"/>
          <w:lang w:val="en-US" w:eastAsia="zh-CN"/>
        </w:rPr>
        <w:t>-2</w:t>
      </w:r>
      <w:r>
        <w:rPr>
          <w:rFonts w:hint="eastAsia" w:ascii="仿宋" w:eastAsia="仿宋"/>
          <w:color w:val="auto"/>
          <w:sz w:val="24"/>
          <w:lang w:val="en-US" w:eastAsia="zh-CN"/>
        </w:rPr>
        <w:t xml:space="preserve">  D</w:t>
      </w:r>
      <w:r>
        <w:rPr>
          <w:rFonts w:hint="default" w:ascii="仿宋" w:eastAsia="仿宋"/>
          <w:color w:val="auto"/>
          <w:sz w:val="24"/>
          <w:lang w:val="en-US" w:eastAsia="zh-CN"/>
        </w:rPr>
        <w:t>. 10</w:t>
      </w:r>
      <w:r>
        <w:rPr>
          <w:rFonts w:hint="default" w:ascii="仿宋" w:eastAsia="仿宋"/>
          <w:color w:val="auto"/>
          <w:sz w:val="24"/>
          <w:u w:val="none"/>
          <w:vertAlign w:val="superscript"/>
          <w:lang w:val="en-US" w:eastAsia="zh-CN"/>
        </w:rPr>
        <w:t>-4</w:t>
      </w:r>
    </w:p>
    <w:p w14:paraId="3AE3DCD8">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default" w:ascii="仿宋" w:eastAsia="仿宋"/>
          <w:sz w:val="24"/>
          <w:lang w:val="en-US" w:eastAsia="zh-CN"/>
        </w:rPr>
        <w:t>Rinex文件是不同GPS接收机间的数据交换格式,它的文件名及其内容都有严格的规定,有一数据文件的名称为GIS12551.13N,请问下列关于该文件的文件名的各个部分都代表什么含义描述错误的是?</w:t>
      </w:r>
    </w:p>
    <w:p w14:paraId="6573A107">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default" w:ascii="仿宋" w:eastAsia="仿宋"/>
          <w:sz w:val="24"/>
          <w:lang w:val="en-US" w:eastAsia="zh-CN"/>
        </w:rPr>
        <w:t>A. GIS1代表测站名</w:t>
      </w:r>
      <w:r>
        <w:rPr>
          <w:rFonts w:hint="eastAsia" w:ascii="仿宋" w:eastAsia="仿宋"/>
          <w:sz w:val="24"/>
          <w:lang w:val="en-US" w:eastAsia="zh-CN"/>
        </w:rPr>
        <w:t xml:space="preserve">  B</w:t>
      </w:r>
      <w:r>
        <w:rPr>
          <w:rFonts w:hint="default" w:ascii="仿宋" w:eastAsia="仿宋"/>
          <w:sz w:val="24"/>
          <w:lang w:val="en-US" w:eastAsia="zh-CN"/>
        </w:rPr>
        <w:t>. 255代表年积日</w:t>
      </w:r>
      <w:r>
        <w:rPr>
          <w:rFonts w:hint="eastAsia" w:ascii="仿宋" w:eastAsia="仿宋"/>
          <w:sz w:val="24"/>
          <w:lang w:val="en-US" w:eastAsia="zh-CN"/>
        </w:rPr>
        <w:t xml:space="preserve">  C</w:t>
      </w:r>
      <w:r>
        <w:rPr>
          <w:rFonts w:hint="default" w:ascii="仿宋" w:eastAsia="仿宋"/>
          <w:sz w:val="24"/>
          <w:lang w:val="en-US" w:eastAsia="zh-CN"/>
        </w:rPr>
        <w:t>. 1代表观测时段序列</w:t>
      </w:r>
    </w:p>
    <w:p w14:paraId="6C64A5E9">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lang w:val="en-US" w:eastAsia="zh-CN"/>
        </w:rPr>
        <w:t>D. 13代表观测时间的年份的后两位,表示2013年</w:t>
      </w:r>
      <w:r>
        <w:rPr>
          <w:rFonts w:hint="eastAsia" w:ascii="仿宋" w:eastAsia="仿宋"/>
          <w:color w:val="auto"/>
          <w:sz w:val="24"/>
          <w:lang w:val="en-US" w:eastAsia="zh-CN"/>
        </w:rPr>
        <w:t xml:space="preserve">  </w:t>
      </w:r>
      <w:r>
        <w:rPr>
          <w:rFonts w:hint="eastAsia" w:ascii="仿宋" w:eastAsia="仿宋"/>
          <w:color w:val="auto"/>
          <w:sz w:val="24"/>
          <w:u w:val="none"/>
          <w:lang w:val="en-US" w:eastAsia="zh-CN"/>
        </w:rPr>
        <w:t>E</w:t>
      </w:r>
      <w:r>
        <w:rPr>
          <w:rFonts w:hint="default" w:ascii="仿宋" w:eastAsia="仿宋"/>
          <w:color w:val="auto"/>
          <w:sz w:val="24"/>
          <w:u w:val="none"/>
          <w:lang w:val="en-US" w:eastAsia="zh-CN"/>
        </w:rPr>
        <w:t>. N代表文件数据是观测数据</w:t>
      </w:r>
    </w:p>
    <w:p w14:paraId="2CF69E95">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default" w:ascii="仿宋" w:eastAsia="仿宋"/>
          <w:sz w:val="24"/>
          <w:lang w:val="en-US" w:eastAsia="zh-CN"/>
        </w:rPr>
        <w:t>下列GPS接收机类型是按用途分类的有(            )。</w:t>
      </w:r>
    </w:p>
    <w:p w14:paraId="04F2A71A">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color w:val="auto"/>
          <w:sz w:val="24"/>
          <w:u w:val="none"/>
          <w:lang w:val="en-US" w:eastAsia="zh-CN"/>
        </w:rPr>
        <w:t>A. 导航型接收机</w:t>
      </w:r>
      <w:r>
        <w:rPr>
          <w:rFonts w:hint="eastAsia" w:ascii="仿宋" w:eastAsia="仿宋"/>
          <w:color w:val="auto"/>
          <w:sz w:val="24"/>
          <w:lang w:val="en-US" w:eastAsia="zh-CN"/>
        </w:rPr>
        <w:t xml:space="preserve">   B</w:t>
      </w:r>
      <w:r>
        <w:rPr>
          <w:rFonts w:hint="default" w:ascii="仿宋" w:eastAsia="仿宋"/>
          <w:color w:val="auto"/>
          <w:sz w:val="24"/>
          <w:lang w:val="en-US" w:eastAsia="zh-CN"/>
        </w:rPr>
        <w:t>. 平方型接收机</w:t>
      </w:r>
      <w:r>
        <w:rPr>
          <w:rFonts w:hint="eastAsia" w:ascii="仿宋" w:eastAsia="仿宋"/>
          <w:color w:val="auto"/>
          <w:sz w:val="24"/>
          <w:lang w:val="en-US" w:eastAsia="zh-CN"/>
        </w:rPr>
        <w:t xml:space="preserve">   C</w:t>
      </w:r>
      <w:r>
        <w:rPr>
          <w:rFonts w:hint="default" w:ascii="仿宋" w:eastAsia="仿宋"/>
          <w:color w:val="auto"/>
          <w:sz w:val="24"/>
          <w:lang w:val="en-US" w:eastAsia="zh-CN"/>
        </w:rPr>
        <w:t>. 单频接收机</w:t>
      </w:r>
      <w:r>
        <w:rPr>
          <w:rFonts w:hint="eastAsia" w:ascii="仿宋" w:eastAsia="仿宋"/>
          <w:color w:val="auto"/>
          <w:sz w:val="24"/>
          <w:lang w:val="en-US" w:eastAsia="zh-CN"/>
        </w:rPr>
        <w:t xml:space="preserve">   D</w:t>
      </w:r>
      <w:r>
        <w:rPr>
          <w:rFonts w:hint="default" w:ascii="仿宋" w:eastAsia="仿宋"/>
          <w:color w:val="auto"/>
          <w:sz w:val="24"/>
          <w:lang w:val="en-US" w:eastAsia="zh-CN"/>
        </w:rPr>
        <w:t>. 混合型接收机</w:t>
      </w:r>
    </w:p>
    <w:p w14:paraId="1B204D26">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default" w:ascii="黑体" w:eastAsia="黑体"/>
          <w:b w:val="0"/>
          <w:bCs/>
          <w:sz w:val="32"/>
          <w:lang w:val="en-US" w:eastAsia="zh-CN"/>
        </w:rPr>
      </w:pPr>
      <w:r>
        <w:rPr>
          <w:rFonts w:hint="eastAsia" w:ascii="黑体" w:eastAsia="黑体"/>
          <w:b w:val="0"/>
          <w:bCs/>
          <w:sz w:val="32"/>
          <w:lang w:val="en-US" w:eastAsia="zh-CN"/>
        </w:rPr>
        <w:t>多选题</w:t>
      </w:r>
    </w:p>
    <w:p w14:paraId="2934911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SP3精密星历的主要内容包含:</w:t>
      </w:r>
    </w:p>
    <w:p w14:paraId="777F3E82">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卫星位置</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B</w:t>
      </w:r>
      <w:r>
        <w:rPr>
          <w:rFonts w:hint="default" w:ascii="仿宋" w:eastAsia="仿宋"/>
          <w:color w:val="auto"/>
          <w:sz w:val="24"/>
          <w:u w:val="none"/>
          <w:lang w:val="en-US" w:eastAsia="zh-CN"/>
        </w:rPr>
        <w:t>. 卫星钟差</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C</w:t>
      </w:r>
      <w:r>
        <w:rPr>
          <w:rFonts w:hint="default" w:ascii="仿宋" w:eastAsia="仿宋"/>
          <w:color w:val="auto"/>
          <w:sz w:val="24"/>
          <w:u w:val="none"/>
          <w:lang w:val="en-US" w:eastAsia="zh-CN"/>
        </w:rPr>
        <w:t>. 运行速度</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D</w:t>
      </w:r>
      <w:r>
        <w:rPr>
          <w:rFonts w:hint="default" w:ascii="仿宋" w:eastAsia="仿宋"/>
          <w:color w:val="auto"/>
          <w:sz w:val="24"/>
          <w:u w:val="none"/>
          <w:lang w:val="en-US" w:eastAsia="zh-CN"/>
        </w:rPr>
        <w:t>. 钟差变化率</w:t>
      </w:r>
    </w:p>
    <w:p w14:paraId="657BE08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GPS卫星信号取无线电波中L波段的两种不同频率的电磁波作为载波,它们的频率和波长分别为(  )。</w:t>
      </w:r>
    </w:p>
    <w:p w14:paraId="0BC203CB">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b/>
          <w:bCs/>
          <w:color w:val="auto"/>
          <w:sz w:val="24"/>
          <w:u w:val="none"/>
          <w:lang w:val="en-US" w:eastAsia="zh-CN"/>
        </w:rPr>
      </w:pPr>
      <w:r>
        <w:rPr>
          <w:rFonts w:hint="eastAsia" w:ascii="仿宋" w:eastAsia="仿宋"/>
          <w:color w:val="auto"/>
          <w:sz w:val="24"/>
          <w:u w:val="none"/>
          <w:lang w:val="en-US" w:eastAsia="zh-CN"/>
        </w:rPr>
        <w:t>A</w:t>
      </w:r>
      <w:r>
        <w:rPr>
          <w:rFonts w:hint="default" w:ascii="仿宋" w:eastAsia="仿宋"/>
          <w:color w:val="auto"/>
          <w:sz w:val="24"/>
          <w:u w:val="none"/>
          <w:lang w:val="en-US" w:eastAsia="zh-CN"/>
        </w:rPr>
        <w:t>. f₂=1227.06MHz，λ₂=24.12cm</w:t>
      </w:r>
      <w:r>
        <w:rPr>
          <w:rFonts w:hint="eastAsia" w:ascii="仿宋" w:eastAsia="仿宋"/>
          <w:color w:val="auto"/>
          <w:sz w:val="24"/>
          <w:u w:val="none"/>
          <w:lang w:val="en-US" w:eastAsia="zh-CN"/>
        </w:rPr>
        <w:t xml:space="preserve"> </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B</w:t>
      </w:r>
      <w:r>
        <w:rPr>
          <w:rFonts w:hint="default" w:ascii="仿宋" w:eastAsia="仿宋"/>
          <w:color w:val="auto"/>
          <w:sz w:val="24"/>
          <w:u w:val="none"/>
          <w:lang w:val="en-US" w:eastAsia="zh-CN"/>
        </w:rPr>
        <w:t>.</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f₁=1575.42MHz，λ₁=19.03cm</w:t>
      </w:r>
    </w:p>
    <w:p w14:paraId="34DE21F7">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C. f₂=1227.60MHz</w:t>
      </w:r>
      <w:r>
        <w:rPr>
          <w:rFonts w:hint="eastAsia" w:ascii="仿宋" w:eastAsia="仿宋"/>
          <w:color w:val="auto"/>
          <w:sz w:val="24"/>
          <w:u w:val="none"/>
          <w:lang w:val="en-US" w:eastAsia="zh-CN"/>
        </w:rPr>
        <w:t>，</w:t>
      </w:r>
      <w:r>
        <w:rPr>
          <w:rFonts w:hint="default" w:ascii="仿宋" w:eastAsia="仿宋"/>
          <w:color w:val="auto"/>
          <w:sz w:val="24"/>
          <w:u w:val="none"/>
          <w:lang w:val="en-US" w:eastAsia="zh-CN"/>
        </w:rPr>
        <w:t>λ₂=24.42cm</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 xml:space="preserve"> D</w:t>
      </w:r>
      <w:r>
        <w:rPr>
          <w:rFonts w:hint="default" w:ascii="仿宋" w:eastAsia="仿宋"/>
          <w:color w:val="auto"/>
          <w:sz w:val="24"/>
          <w:u w:val="none"/>
          <w:lang w:val="en-US" w:eastAsia="zh-CN"/>
        </w:rPr>
        <w:t>.</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f₁=1575.02MHz，λ₁=19.13cm</w:t>
      </w:r>
    </w:p>
    <w:p w14:paraId="125AD04D">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GPS卫星的位置可以根据下列哪项信息计算得到?</w:t>
      </w:r>
    </w:p>
    <w:p w14:paraId="78AA7C82">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Y码</w:t>
      </w:r>
      <w:r>
        <w:rPr>
          <w:rFonts w:hint="eastAsia" w:ascii="仿宋" w:eastAsia="仿宋"/>
          <w:color w:val="auto"/>
          <w:sz w:val="24"/>
          <w:u w:val="none"/>
          <w:lang w:val="en-US" w:eastAsia="zh-CN"/>
        </w:rPr>
        <w:t xml:space="preserve"> </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B. 卫星星历</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C. 历书</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C/A码</w:t>
      </w:r>
    </w:p>
    <w:p w14:paraId="442D4032">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单频GPS接收机接收到的数据包含有哪些内容?</w:t>
      </w:r>
    </w:p>
    <w:p w14:paraId="1696B33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导航电文</w:t>
      </w:r>
      <w:r>
        <w:rPr>
          <w:rFonts w:hint="eastAsia" w:ascii="仿宋" w:eastAsia="仿宋"/>
          <w:b/>
          <w:bCs/>
          <w:color w:val="auto"/>
          <w:sz w:val="24"/>
          <w:u w:val="none"/>
          <w:lang w:val="en-US" w:eastAsia="zh-CN"/>
        </w:rPr>
        <w:t xml:space="preserve"> </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L2载波</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C. C/A码</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D. L1载波</w:t>
      </w:r>
    </w:p>
    <w:p w14:paraId="4777E243">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GPS卫星导航电文的内容包含。</w:t>
      </w:r>
    </w:p>
    <w:p w14:paraId="3588FD7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b/>
          <w:bCs/>
          <w:color w:val="auto"/>
          <w:sz w:val="24"/>
          <w:u w:val="none"/>
          <w:lang w:val="en-US" w:eastAsia="zh-CN"/>
        </w:rPr>
      </w:pPr>
      <w:r>
        <w:rPr>
          <w:rFonts w:hint="default" w:ascii="仿宋" w:eastAsia="仿宋"/>
          <w:color w:val="auto"/>
          <w:sz w:val="24"/>
          <w:u w:val="none"/>
          <w:lang w:val="en-US" w:eastAsia="zh-CN"/>
        </w:rPr>
        <w:t>A. 卫星星历</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B. 时钟改正</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C. 电离层时延改正</w:t>
      </w:r>
    </w:p>
    <w:p w14:paraId="68888D2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D. 工作状态信息</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E. C/A码转换到捕获P码的Z计数</w:t>
      </w:r>
    </w:p>
    <w:p w14:paraId="078CED37">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GPS卫星运动时受到哪些作用力？</w:t>
      </w:r>
    </w:p>
    <w:p w14:paraId="00D13179">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b/>
          <w:bCs/>
          <w:color w:val="auto"/>
          <w:sz w:val="24"/>
          <w:u w:val="none"/>
          <w:lang w:val="en-US" w:eastAsia="zh-CN"/>
        </w:rPr>
      </w:pPr>
      <w:r>
        <w:rPr>
          <w:rFonts w:hint="default" w:ascii="仿宋" w:eastAsia="仿宋"/>
          <w:color w:val="auto"/>
          <w:sz w:val="24"/>
          <w:u w:val="none"/>
          <w:lang w:val="en-US" w:eastAsia="zh-CN"/>
        </w:rPr>
        <w:t>A. 地球对卫星的引力（地球引力）</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B. 太阳和月亮引力（日月引力）</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C. 大气阻力</w:t>
      </w:r>
    </w:p>
    <w:p w14:paraId="2B7C85E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D. 太阳光压</w:t>
      </w:r>
      <w:r>
        <w:rPr>
          <w:rFonts w:hint="eastAsia" w:ascii="仿宋" w:eastAsia="仿宋"/>
          <w:b/>
          <w:bCs/>
          <w:color w:val="auto"/>
          <w:sz w:val="24"/>
          <w:u w:val="none"/>
          <w:lang w:val="en-US" w:eastAsia="zh-CN"/>
        </w:rPr>
        <w:t xml:space="preserve">  </w:t>
      </w:r>
      <w:r>
        <w:rPr>
          <w:rFonts w:hint="default" w:ascii="仿宋" w:eastAsia="仿宋"/>
          <w:color w:val="auto"/>
          <w:sz w:val="24"/>
          <w:u w:val="none"/>
          <w:lang w:val="en-US" w:eastAsia="zh-CN"/>
        </w:rPr>
        <w:t>E. 地球潮汐力</w:t>
      </w:r>
    </w:p>
    <w:p w14:paraId="33DBC8B6">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调制了测距码和导航电文后，载波不再是连续的，要测定载波相位，必须设法使不连续的载波信号恢复为连续的载波信号，这个过程称为载波重建。载波重建的方法有：（）</w:t>
      </w:r>
    </w:p>
    <w:p w14:paraId="13F470D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码相关法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平方法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C. 互相关(交叉相关)技术</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Z跟踪技术</w:t>
      </w:r>
    </w:p>
    <w:p w14:paraId="27B97935">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由于某种原因使接收机无法保持对卫星信号的连续跟踪时，在卫星信号重新被锁定后，整周计数不会与前面的值保持连续，这一现象称为整周跳变。下列方法可用于周跳的探测和修复的有：（ ）</w:t>
      </w:r>
    </w:p>
    <w:p w14:paraId="2E1CB510">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屏幕扫描法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高次差法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C. 多项式拟合法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MW观测值法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E. 三差法</w:t>
      </w:r>
    </w:p>
    <w:p w14:paraId="46CD0A31">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GPS测量包含各种误差，下列哪项误差可通过求差法进行消除或减弱？</w:t>
      </w:r>
    </w:p>
    <w:p w14:paraId="24921A2A">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电离层延迟</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多路径误差</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C. 对流层延迟</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卫星轨道误差</w:t>
      </w:r>
    </w:p>
    <w:p w14:paraId="2F796B9F">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下列方法可用于减弱多路径误差的有（）</w:t>
      </w:r>
    </w:p>
    <w:p w14:paraId="398F35C4">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观测上，选择合适的测站，避开易产生多路径的环境。</w:t>
      </w:r>
    </w:p>
    <w:p w14:paraId="0841F79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B. 硬件上，采用抗多路径误差的仪器设备，如抗多路径的天线（带抑径板或抑径圈的天线，极化天线），抗多路径的接收机：（窄相关技术）等。</w:t>
      </w:r>
    </w:p>
    <w:p w14:paraId="3D059726">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C. 数据处理上，采用加权、参数法、滤波法、信号分析法。</w:t>
      </w:r>
    </w:p>
    <w:p w14:paraId="7609B11F">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D. 同步观测值求差。</w:t>
      </w:r>
    </w:p>
    <w:p w14:paraId="20879469">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GPS测量包含各种误差，消除或消弱各种误差影响的方法通常可采用哪几种方法（）？</w:t>
      </w:r>
    </w:p>
    <w:p w14:paraId="44EB952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模型改正法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求差法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C. 参数法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回避法</w:t>
      </w:r>
    </w:p>
    <w:p w14:paraId="1C613FD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由卫星星历给出的卫星在空间的位置与卫星的实际位置之差称为卫星星历误差。改正或减弱星历误差的方法有哪些？</w:t>
      </w:r>
    </w:p>
    <w:p w14:paraId="4C1118C5">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beforeAutospacing="0" w:afterAutospacing="0" w:line="560" w:lineRule="exact"/>
        <w:ind w:left="0" w:leftChars="0" w:right="0" w:rightChars="0" w:firstLine="482" w:firstLineChars="0"/>
        <w:jc w:val="left"/>
        <w:textAlignment w:val="auto"/>
        <w:rPr>
          <w:rFonts w:hint="default" w:ascii="仿宋" w:eastAsia="仿宋"/>
          <w:color w:val="auto"/>
          <w:sz w:val="24"/>
          <w:u w:val="none"/>
          <w:lang w:val="en-US" w:eastAsia="zh-CN"/>
        </w:rPr>
      </w:pPr>
      <w:r>
        <w:rPr>
          <w:rFonts w:hint="default" w:ascii="仿宋" w:eastAsia="仿宋"/>
          <w:color w:val="auto"/>
          <w:sz w:val="24"/>
          <w:u w:val="none"/>
          <w:lang w:val="en-US" w:eastAsia="zh-CN"/>
        </w:rPr>
        <w:t>A. 回避法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建立自己的卫星跟踪网独立定轨</w:t>
      </w:r>
    </w:p>
    <w:p w14:paraId="448B4FCC">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C. 当作未知数求解－－轨道松弛法</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同步观测值求差</w:t>
      </w:r>
    </w:p>
    <w:p w14:paraId="4BB8338B">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下列属于GPS测量选点原则的有？</w:t>
      </w:r>
    </w:p>
    <w:p w14:paraId="72564348">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易于安装仪器设备</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B. 有利于观测</w:t>
      </w:r>
    </w:p>
    <w:p w14:paraId="6655C7CD">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C. 能有效消除、减弱误差的影响</w:t>
      </w:r>
      <w:r>
        <w:rPr>
          <w:rFonts w:hint="eastAsia" w:ascii="仿宋" w:eastAsia="仿宋"/>
          <w:color w:val="auto"/>
          <w:sz w:val="24"/>
          <w:u w:val="none"/>
          <w:lang w:val="en-US" w:eastAsia="zh-CN"/>
        </w:rPr>
        <w:t xml:space="preserve">  D.</w:t>
      </w:r>
      <w:r>
        <w:rPr>
          <w:rFonts w:hint="default" w:ascii="仿宋" w:eastAsia="仿宋"/>
          <w:color w:val="auto"/>
          <w:sz w:val="24"/>
          <w:u w:val="none"/>
          <w:lang w:val="en-US" w:eastAsia="zh-CN"/>
        </w:rPr>
        <w:t>有利于以后测量工作的开展</w:t>
      </w:r>
    </w:p>
    <w:p w14:paraId="36ED0F6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u w:val="none"/>
          <w:lang w:val="en-US" w:eastAsia="zh-CN"/>
        </w:rPr>
      </w:pPr>
      <w:r>
        <w:rPr>
          <w:rFonts w:hint="default" w:ascii="仿宋" w:eastAsia="仿宋"/>
          <w:sz w:val="24"/>
          <w:u w:val="none"/>
          <w:lang w:val="en-US" w:eastAsia="zh-CN"/>
        </w:rPr>
        <w:t>GPS网的基准包括下列基准中的哪几种？</w:t>
      </w:r>
    </w:p>
    <w:p w14:paraId="2639ADF1">
      <w:pPr>
        <w:numPr>
          <w:ilvl w:val="0"/>
          <w:numId w:val="0"/>
        </w:numPr>
        <w:bidi w:val="0"/>
        <w:snapToGrid/>
        <w:spacing w:beforeAutospacing="0" w:afterAutospacing="0" w:line="560" w:lineRule="exact"/>
        <w:ind w:left="0" w:leftChars="0" w:right="0" w:rightChars="0" w:firstLine="482" w:firstLineChars="0"/>
        <w:jc w:val="left"/>
        <w:rPr>
          <w:rFonts w:hint="default" w:ascii="仿宋" w:eastAsia="仿宋"/>
          <w:color w:val="auto"/>
          <w:sz w:val="24"/>
          <w:u w:val="none"/>
          <w:lang w:val="en-US" w:eastAsia="zh-CN"/>
        </w:rPr>
      </w:pPr>
      <w:r>
        <w:rPr>
          <w:rFonts w:hint="default" w:ascii="仿宋" w:eastAsia="仿宋"/>
          <w:color w:val="auto"/>
          <w:sz w:val="24"/>
          <w:u w:val="none"/>
          <w:lang w:val="en-US" w:eastAsia="zh-CN"/>
        </w:rPr>
        <w:t>A. 位置基准  B. 时间基准</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C. 方位基准</w:t>
      </w:r>
      <w:r>
        <w:rPr>
          <w:rFonts w:hint="eastAsia" w:ascii="仿宋" w:eastAsia="仿宋"/>
          <w:color w:val="auto"/>
          <w:sz w:val="24"/>
          <w:u w:val="none"/>
          <w:lang w:val="en-US" w:eastAsia="zh-CN"/>
        </w:rPr>
        <w:t xml:space="preserve">  </w:t>
      </w:r>
      <w:r>
        <w:rPr>
          <w:rFonts w:hint="default" w:ascii="仿宋" w:eastAsia="仿宋"/>
          <w:color w:val="auto"/>
          <w:sz w:val="24"/>
          <w:u w:val="none"/>
          <w:lang w:val="en-US" w:eastAsia="zh-CN"/>
        </w:rPr>
        <w:t>D. 尺度基准</w:t>
      </w:r>
    </w:p>
    <w:p w14:paraId="5F654A49">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填空题</w:t>
      </w:r>
    </w:p>
    <w:p w14:paraId="200DC877">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GPS工作卫星的地面监控系统包括</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个主控站、</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个注入站和</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个监测站。</w:t>
      </w:r>
    </w:p>
    <w:p w14:paraId="1D132C0F">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伽利略系统由</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三部分组成。</w:t>
      </w:r>
    </w:p>
    <w:p w14:paraId="6C4AAB4E">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北斗三号导航卫星系统设计有30颗卫星，其中</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颗GEO(Geostationary Earth Orbit，地球静止轨道)卫星、</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颗IGSO(Inclined Geosynchronous Satellite Orbit，倾斜地球同步轨道卫星)卫星和</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颗MEO（Medium Earth Orbit，中高轨）卫星。</w:t>
      </w:r>
    </w:p>
    <w:p w14:paraId="43140C2B">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卫星导航系统按工作区域分为</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w:t>
      </w:r>
    </w:p>
    <w:p w14:paraId="3CCC59B4">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GPS卫星导航电文的基本单位为主帧(1500bit),包含</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个子帧,每个子帧含</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个字,每个字含30个bit。</w:t>
      </w:r>
    </w:p>
    <w:p w14:paraId="043C7B1B">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default" w:ascii="仿宋" w:eastAsia="仿宋" w:hAnsiTheme="minorHAnsi" w:cstheme="minorBidi"/>
          <w:b w:val="0"/>
          <w:bCs w:val="0"/>
          <w:color w:val="auto"/>
          <w:kern w:val="2"/>
          <w:sz w:val="24"/>
          <w:szCs w:val="24"/>
          <w:lang w:val="en-US" w:eastAsia="zh-CN" w:bidi="ar-SA"/>
        </w:rPr>
        <w:t>GPS信号的基本组成部分(信号分量)为:</w:t>
      </w:r>
      <w:r>
        <w:rPr>
          <w:rFonts w:hint="eastAsia" w:ascii="仿宋" w:eastAsia="仿宋"/>
          <w:color w:val="auto"/>
          <w:sz w:val="24"/>
          <w:u w:val="single"/>
          <w:lang w:val="en-US" w:eastAsia="zh-CN"/>
        </w:rPr>
        <w:t xml:space="preserve">      </w:t>
      </w:r>
      <w:r>
        <w:rPr>
          <w:rFonts w:hint="default" w:ascii="仿宋" w:eastAsia="仿宋" w:hAnsiTheme="minorHAnsi" w:cstheme="minorBidi"/>
          <w:b w:val="0"/>
          <w:bCs w:val="0"/>
          <w:color w:val="auto"/>
          <w:kern w:val="2"/>
          <w:sz w:val="24"/>
          <w:szCs w:val="24"/>
          <w:lang w:val="en-US" w:eastAsia="zh-CN" w:bidi="ar-SA"/>
        </w:rPr>
        <w:t>、</w:t>
      </w:r>
      <w:r>
        <w:rPr>
          <w:rFonts w:hint="eastAsia" w:ascii="仿宋" w:eastAsia="仿宋"/>
          <w:color w:val="auto"/>
          <w:sz w:val="24"/>
          <w:u w:val="single"/>
          <w:lang w:val="en-US" w:eastAsia="zh-CN"/>
        </w:rPr>
        <w:t xml:space="preserve">      </w:t>
      </w:r>
      <w:r>
        <w:rPr>
          <w:rFonts w:hint="default" w:ascii="仿宋" w:eastAsia="仿宋" w:hAnsiTheme="minorHAnsi" w:cstheme="minorBidi"/>
          <w:b w:val="0"/>
          <w:bCs w:val="0"/>
          <w:color w:val="auto"/>
          <w:kern w:val="2"/>
          <w:sz w:val="24"/>
          <w:szCs w:val="24"/>
          <w:lang w:val="en-US" w:eastAsia="zh-CN" w:bidi="ar-SA"/>
        </w:rPr>
        <w:t>、</w:t>
      </w:r>
      <w:r>
        <w:rPr>
          <w:rFonts w:hint="eastAsia" w:ascii="仿宋" w:eastAsia="仿宋"/>
          <w:color w:val="auto"/>
          <w:sz w:val="24"/>
          <w:u w:val="single"/>
          <w:lang w:val="en-US" w:eastAsia="zh-CN"/>
        </w:rPr>
        <w:t xml:space="preserve">      </w:t>
      </w:r>
      <w:r>
        <w:rPr>
          <w:rFonts w:hint="default" w:ascii="仿宋" w:eastAsia="仿宋" w:hAnsiTheme="minorHAnsi" w:cstheme="minorBidi"/>
          <w:b w:val="0"/>
          <w:bCs w:val="0"/>
          <w:color w:val="auto"/>
          <w:kern w:val="2"/>
          <w:sz w:val="24"/>
          <w:szCs w:val="24"/>
          <w:lang w:val="en-US" w:eastAsia="zh-CN" w:bidi="ar-SA"/>
        </w:rPr>
        <w:t>。</w:t>
      </w:r>
    </w:p>
    <w:p w14:paraId="01742B54">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color w:val="auto"/>
          <w:sz w:val="24"/>
          <w:lang w:val="en-US" w:eastAsia="zh-CN"/>
        </w:rPr>
      </w:pPr>
      <w:r>
        <w:rPr>
          <w:rFonts w:hint="eastAsia" w:ascii="仿宋" w:eastAsia="仿宋"/>
          <w:color w:val="auto"/>
          <w:sz w:val="24"/>
          <w:lang w:val="en-US" w:eastAsia="zh-CN"/>
        </w:rPr>
        <w:t>单站差分根据基准站发送的不同信息可分为：</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与</w:t>
      </w:r>
      <w:r>
        <w:rPr>
          <w:rFonts w:hint="eastAsia" w:ascii="仿宋" w:eastAsia="仿宋"/>
          <w:color w:val="auto"/>
          <w:sz w:val="24"/>
          <w:u w:val="single"/>
          <w:lang w:val="en-US" w:eastAsia="zh-CN"/>
        </w:rPr>
        <w:t xml:space="preserve">      </w:t>
      </w:r>
      <w:r>
        <w:rPr>
          <w:rFonts w:hint="eastAsia" w:ascii="仿宋" w:eastAsia="仿宋"/>
          <w:color w:val="auto"/>
          <w:sz w:val="24"/>
          <w:lang w:val="en-US" w:eastAsia="zh-CN"/>
        </w:rPr>
        <w:t>。</w:t>
      </w:r>
    </w:p>
    <w:p w14:paraId="38C3842D">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测量按定位模式，可以分为</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与</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w:t>
      </w:r>
    </w:p>
    <w:p w14:paraId="54A07A0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测量定位方法按定位时接收机天线的运动状态分为</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与</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w:t>
      </w:r>
    </w:p>
    <w:p w14:paraId="025A1F40">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eastAsia" w:ascii="仿宋" w:eastAsia="仿宋" w:hAnsiTheme="minorHAnsi" w:cstheme="minorBidi"/>
          <w:b w:val="0"/>
          <w:bCs w:val="0"/>
          <w:color w:val="auto"/>
          <w:kern w:val="2"/>
          <w:sz w:val="24"/>
          <w:szCs w:val="24"/>
          <w:lang w:val="en-US" w:eastAsia="zh-CN" w:bidi="ar-SA"/>
        </w:rPr>
        <w:t>由于某种原因使接收机无法保持对卫星信号的连续跟踪时，在卫星信号重新被锁定后，整周计数不会与前面的值保持连续，这一现象称为整周跳变。高次差法是探测和修复周跳的一种方法，下表</w:t>
      </w:r>
      <w:r>
        <w:rPr>
          <w:rFonts w:hint="default" w:ascii="仿宋" w:eastAsia="仿宋" w:hAnsiTheme="minorHAnsi" w:cstheme="minorBidi"/>
          <w:b w:val="0"/>
          <w:bCs w:val="0"/>
          <w:color w:val="auto"/>
          <w:kern w:val="2"/>
          <w:sz w:val="24"/>
          <w:szCs w:val="24"/>
          <w:lang w:val="en-US" w:eastAsia="zh-CN" w:bidi="ar-SA"/>
        </w:rPr>
        <w:t>1</w:t>
      </w:r>
      <w:r>
        <w:rPr>
          <w:rFonts w:hint="eastAsia" w:ascii="仿宋" w:eastAsia="仿宋" w:hAnsiTheme="minorHAnsi" w:cstheme="minorBidi"/>
          <w:b w:val="0"/>
          <w:bCs w:val="0"/>
          <w:color w:val="auto"/>
          <w:kern w:val="2"/>
          <w:sz w:val="24"/>
          <w:szCs w:val="24"/>
          <w:lang w:val="en-US" w:eastAsia="zh-CN" w:bidi="ar-SA"/>
        </w:rPr>
        <w:t>是对某颗卫星进行连续观测的</w:t>
      </w:r>
      <w:r>
        <w:rPr>
          <w:rFonts w:hint="default" w:ascii="仿宋" w:eastAsia="仿宋" w:hAnsiTheme="minorHAnsi" w:cstheme="minorBidi"/>
          <w:b w:val="0"/>
          <w:bCs w:val="0"/>
          <w:color w:val="auto"/>
          <w:kern w:val="2"/>
          <w:sz w:val="24"/>
          <w:szCs w:val="24"/>
          <w:lang w:val="en-US" w:eastAsia="zh-CN" w:bidi="ar-SA"/>
        </w:rPr>
        <w:t>8</w:t>
      </w:r>
      <w:r>
        <w:rPr>
          <w:rFonts w:hint="eastAsia" w:ascii="仿宋" w:eastAsia="仿宋" w:hAnsiTheme="minorHAnsi" w:cstheme="minorBidi"/>
          <w:b w:val="0"/>
          <w:bCs w:val="0"/>
          <w:color w:val="auto"/>
          <w:kern w:val="2"/>
          <w:sz w:val="24"/>
          <w:szCs w:val="24"/>
          <w:lang w:val="en-US" w:eastAsia="zh-CN" w:bidi="ar-SA"/>
        </w:rPr>
        <w:t>个历元的载波相关观测值，试用四次差法，探测出周跳发生的历元</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和发生的周跳数</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w:t>
      </w:r>
    </w:p>
    <w:p w14:paraId="7BA43F1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center"/>
        <w:rPr>
          <w:rFonts w:hint="default" w:ascii="仿宋" w:eastAsia="仿宋" w:hAnsiTheme="minorHAnsi" w:cstheme="minorBidi"/>
          <w:b/>
          <w:kern w:val="2"/>
          <w:sz w:val="24"/>
          <w:szCs w:val="24"/>
          <w:lang w:val="en-US" w:eastAsia="zh-CN" w:bidi="ar-SA"/>
        </w:rPr>
      </w:pPr>
      <w:r>
        <w:rPr>
          <w:rFonts w:hint="default" w:ascii="仿宋" w:eastAsia="仿宋" w:hAnsiTheme="minorHAnsi" w:cstheme="minorBidi"/>
          <w:b/>
          <w:kern w:val="2"/>
          <w:sz w:val="24"/>
          <w:szCs w:val="24"/>
          <w:lang w:val="en-US" w:eastAsia="zh-CN" w:bidi="ar-SA"/>
        </w:rPr>
        <w:t>表1 载波相位观测值数据表</w:t>
      </w:r>
    </w:p>
    <w:tbl>
      <w:tblPr>
        <w:tblStyle w:val="5"/>
        <w:tblW w:w="71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115"/>
        <w:gridCol w:w="4985"/>
      </w:tblGrid>
      <w:tr w14:paraId="47A489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710" w:type="dxa"/>
            <w:shd w:val="clear" w:color="auto" w:fill="auto"/>
            <w:vAlign w:val="center"/>
          </w:tcPr>
          <w:p w14:paraId="7AD0838F">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观测历元</w:t>
            </w:r>
          </w:p>
        </w:tc>
        <w:tc>
          <w:tcPr>
            <w:tcW w:w="1673" w:type="dxa"/>
            <w:tcBorders>
              <w:left w:val="nil"/>
            </w:tcBorders>
            <w:shd w:val="clear" w:color="auto" w:fill="auto"/>
            <w:vAlign w:val="center"/>
          </w:tcPr>
          <w:p w14:paraId="13A0B914">
            <w:pPr>
              <w:keepNext w:val="0"/>
              <w:keepLines w:val="0"/>
              <w:widowControl/>
              <w:suppressLineNumbers w:val="0"/>
              <w:wordWrap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原始载波相位观测值（单位：周）</w:t>
            </w:r>
          </w:p>
        </w:tc>
      </w:tr>
      <w:tr w14:paraId="36F5D5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04CBF963">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t1</w:t>
            </w:r>
          </w:p>
        </w:tc>
        <w:tc>
          <w:tcPr>
            <w:tcW w:w="1670" w:type="dxa"/>
            <w:tcBorders>
              <w:top w:val="nil"/>
              <w:left w:val="nil"/>
            </w:tcBorders>
            <w:shd w:val="clear" w:color="auto" w:fill="auto"/>
            <w:vAlign w:val="center"/>
          </w:tcPr>
          <w:p w14:paraId="2827F87F">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475833.23</w:t>
            </w:r>
          </w:p>
        </w:tc>
      </w:tr>
      <w:tr w14:paraId="24A559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0657B8C4">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t2</w:t>
            </w:r>
          </w:p>
        </w:tc>
        <w:tc>
          <w:tcPr>
            <w:tcW w:w="1670" w:type="dxa"/>
            <w:tcBorders>
              <w:top w:val="nil"/>
              <w:left w:val="nil"/>
            </w:tcBorders>
            <w:shd w:val="clear" w:color="auto" w:fill="auto"/>
            <w:vAlign w:val="center"/>
          </w:tcPr>
          <w:p w14:paraId="5FDA07AC">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487441.98</w:t>
            </w:r>
          </w:p>
        </w:tc>
      </w:tr>
      <w:tr w14:paraId="6C683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1326C65">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t3</w:t>
            </w:r>
          </w:p>
        </w:tc>
        <w:tc>
          <w:tcPr>
            <w:tcW w:w="1670" w:type="dxa"/>
            <w:tcBorders>
              <w:top w:val="nil"/>
              <w:left w:val="nil"/>
            </w:tcBorders>
            <w:shd w:val="clear" w:color="auto" w:fill="auto"/>
            <w:vAlign w:val="center"/>
          </w:tcPr>
          <w:p w14:paraId="78B2F371">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499450.55</w:t>
            </w:r>
          </w:p>
        </w:tc>
      </w:tr>
      <w:tr w14:paraId="1E63C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8D00EC6">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t4</w:t>
            </w:r>
          </w:p>
        </w:tc>
        <w:tc>
          <w:tcPr>
            <w:tcW w:w="1670" w:type="dxa"/>
            <w:tcBorders>
              <w:top w:val="nil"/>
              <w:left w:val="nil"/>
            </w:tcBorders>
            <w:shd w:val="clear" w:color="auto" w:fill="auto"/>
            <w:vAlign w:val="center"/>
          </w:tcPr>
          <w:p w14:paraId="5D70B46E">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511861.43</w:t>
            </w:r>
          </w:p>
        </w:tc>
      </w:tr>
      <w:tr w14:paraId="48B11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15A995DB">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t5</w:t>
            </w:r>
          </w:p>
        </w:tc>
        <w:tc>
          <w:tcPr>
            <w:tcW w:w="1670" w:type="dxa"/>
            <w:tcBorders>
              <w:top w:val="nil"/>
              <w:left w:val="nil"/>
            </w:tcBorders>
            <w:shd w:val="clear" w:color="auto" w:fill="auto"/>
            <w:vAlign w:val="center"/>
          </w:tcPr>
          <w:p w14:paraId="5CD14657">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524416.66</w:t>
            </w:r>
          </w:p>
        </w:tc>
      </w:tr>
      <w:tr w14:paraId="26B555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5CAF95C6">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t6</w:t>
            </w:r>
          </w:p>
        </w:tc>
        <w:tc>
          <w:tcPr>
            <w:tcW w:w="1670" w:type="dxa"/>
            <w:tcBorders>
              <w:top w:val="nil"/>
              <w:left w:val="nil"/>
            </w:tcBorders>
            <w:shd w:val="clear" w:color="auto" w:fill="auto"/>
            <w:vAlign w:val="center"/>
          </w:tcPr>
          <w:p w14:paraId="0E73673B">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537638.85</w:t>
            </w:r>
          </w:p>
        </w:tc>
      </w:tr>
      <w:tr w14:paraId="315968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AA631AE">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t7</w:t>
            </w:r>
          </w:p>
        </w:tc>
        <w:tc>
          <w:tcPr>
            <w:tcW w:w="1670" w:type="dxa"/>
            <w:tcBorders>
              <w:top w:val="nil"/>
              <w:left w:val="nil"/>
            </w:tcBorders>
            <w:shd w:val="clear" w:color="auto" w:fill="auto"/>
            <w:vAlign w:val="center"/>
          </w:tcPr>
          <w:p w14:paraId="5FAE8452">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551270.89</w:t>
            </w:r>
          </w:p>
        </w:tc>
      </w:tr>
      <w:tr w14:paraId="380A3A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305DDFB1">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t8</w:t>
            </w:r>
          </w:p>
        </w:tc>
        <w:tc>
          <w:tcPr>
            <w:tcW w:w="1670" w:type="dxa"/>
            <w:tcBorders>
              <w:top w:val="nil"/>
              <w:left w:val="nil"/>
            </w:tcBorders>
            <w:shd w:val="clear" w:color="auto" w:fill="auto"/>
            <w:vAlign w:val="center"/>
          </w:tcPr>
          <w:p w14:paraId="3310286E">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565314.88</w:t>
            </w:r>
          </w:p>
        </w:tc>
      </w:tr>
      <w:tr w14:paraId="56077D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1" w:hRule="atLeast"/>
        </w:trPr>
        <w:tc>
          <w:tcPr>
            <w:tcW w:w="0" w:type="auto"/>
            <w:tcBorders>
              <w:top w:val="nil"/>
            </w:tcBorders>
            <w:shd w:val="clear" w:color="auto" w:fill="auto"/>
            <w:vAlign w:val="center"/>
          </w:tcPr>
          <w:p w14:paraId="6069D4E2">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t9</w:t>
            </w:r>
          </w:p>
        </w:tc>
        <w:tc>
          <w:tcPr>
            <w:tcW w:w="1670" w:type="dxa"/>
            <w:tcBorders>
              <w:top w:val="nil"/>
              <w:left w:val="nil"/>
            </w:tcBorders>
            <w:shd w:val="clear" w:color="auto" w:fill="auto"/>
            <w:vAlign w:val="center"/>
          </w:tcPr>
          <w:p w14:paraId="2D6647B5">
            <w:pPr>
              <w:keepNext w:val="0"/>
              <w:keepLines w:val="0"/>
              <w:widowControl/>
              <w:suppressLineNumbers w:val="0"/>
              <w:spacing w:before="0" w:beforeAutospacing="0" w:after="0" w:afterAutospacing="0"/>
              <w:ind w:left="0" w:right="0"/>
              <w:jc w:val="left"/>
              <w:rPr>
                <w:sz w:val="21"/>
                <w:szCs w:val="21"/>
              </w:rPr>
            </w:pPr>
            <w:r>
              <w:rPr>
                <w:rFonts w:ascii="宋体" w:hAnsi="宋体" w:eastAsia="宋体" w:cs="宋体"/>
                <w:kern w:val="0"/>
                <w:sz w:val="21"/>
                <w:szCs w:val="21"/>
                <w:lang w:val="en-US" w:eastAsia="zh-CN" w:bidi="ar"/>
              </w:rPr>
              <w:t>579772.94</w:t>
            </w:r>
          </w:p>
        </w:tc>
      </w:tr>
    </w:tbl>
    <w:p w14:paraId="5EB68E1B">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测量的技术设计，是依据国家的有关规范、</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、用户的要求等对测量工作的</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、精度及基准等的具体设计。</w:t>
      </w:r>
    </w:p>
    <w:p w14:paraId="2BE7335A">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GPS</w:t>
      </w:r>
      <w:r>
        <w:rPr>
          <w:rFonts w:hint="eastAsia" w:ascii="仿宋" w:eastAsia="仿宋" w:hAnsiTheme="minorHAnsi" w:cstheme="minorBidi"/>
          <w:b w:val="0"/>
          <w:bCs w:val="0"/>
          <w:color w:val="auto"/>
          <w:kern w:val="2"/>
          <w:sz w:val="24"/>
          <w:szCs w:val="24"/>
          <w:lang w:val="en-US" w:eastAsia="zh-CN" w:bidi="ar-SA"/>
        </w:rPr>
        <w:t>测量工作分为哪三个阶段</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w:t>
      </w:r>
      <w:r>
        <w:rPr>
          <w:rFonts w:hint="eastAsia" w:ascii="仿宋" w:eastAsia="仿宋"/>
          <w:color w:val="auto"/>
          <w:sz w:val="24"/>
          <w:u w:val="single"/>
          <w:lang w:val="en-US" w:eastAsia="zh-CN"/>
        </w:rPr>
        <w:t xml:space="preserve">      </w:t>
      </w:r>
      <w:r>
        <w:rPr>
          <w:rFonts w:hint="eastAsia" w:ascii="仿宋" w:eastAsia="仿宋" w:hAnsiTheme="minorHAnsi" w:cstheme="minorBidi"/>
          <w:b w:val="0"/>
          <w:bCs w:val="0"/>
          <w:color w:val="auto"/>
          <w:kern w:val="2"/>
          <w:sz w:val="24"/>
          <w:szCs w:val="24"/>
          <w:lang w:val="en-US" w:eastAsia="zh-CN" w:bidi="ar-SA"/>
        </w:rPr>
        <w:t>。</w:t>
      </w:r>
    </w:p>
    <w:p w14:paraId="6A819B26">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三台或三台以上接收机同步观测所获得的基线向量构成的闭合环称为</w:t>
      </w:r>
      <w:r>
        <w:rPr>
          <w:rFonts w:hint="eastAsia" w:ascii="仿宋" w:eastAsia="仿宋"/>
          <w:color w:val="auto"/>
          <w:sz w:val="24"/>
          <w:u w:val="single"/>
          <w:lang w:val="en-US" w:eastAsia="zh-CN"/>
        </w:rPr>
        <w:t xml:space="preserve">      </w:t>
      </w:r>
      <w:r>
        <w:rPr>
          <w:rFonts w:hint="default" w:ascii="仿宋" w:eastAsia="仿宋" w:hAnsiTheme="minorHAnsi" w:cstheme="minorBidi"/>
          <w:b w:val="0"/>
          <w:bCs w:val="0"/>
          <w:color w:val="auto"/>
          <w:kern w:val="2"/>
          <w:sz w:val="24"/>
          <w:szCs w:val="24"/>
          <w:lang w:val="en-US" w:eastAsia="zh-CN" w:bidi="ar-SA"/>
        </w:rPr>
        <w:t>。</w:t>
      </w:r>
    </w:p>
    <w:p w14:paraId="2141984E">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在构成多边形环路的所有基线向量中，只要含有非同步观测基线向量，该多边形环路叫</w:t>
      </w:r>
      <w:r>
        <w:rPr>
          <w:rFonts w:hint="eastAsia" w:ascii="仿宋" w:eastAsia="仿宋"/>
          <w:color w:val="auto"/>
          <w:sz w:val="24"/>
          <w:u w:val="single"/>
          <w:lang w:val="en-US" w:eastAsia="zh-CN"/>
        </w:rPr>
        <w:t xml:space="preserve">      </w:t>
      </w:r>
      <w:r>
        <w:rPr>
          <w:rFonts w:hint="default" w:ascii="仿宋" w:eastAsia="仿宋" w:hAnsiTheme="minorHAnsi" w:cstheme="minorBidi"/>
          <w:b w:val="0"/>
          <w:bCs w:val="0"/>
          <w:color w:val="auto"/>
          <w:kern w:val="2"/>
          <w:sz w:val="24"/>
          <w:szCs w:val="24"/>
          <w:lang w:val="en-US" w:eastAsia="zh-CN" w:bidi="ar-SA"/>
        </w:rPr>
        <w:t>。</w:t>
      </w:r>
    </w:p>
    <w:p w14:paraId="2A5AE569">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hAnsiTheme="minorHAnsi" w:cstheme="minorBidi"/>
          <w:b w:val="0"/>
          <w:bCs w:val="0"/>
          <w:color w:val="auto"/>
          <w:kern w:val="2"/>
          <w:sz w:val="24"/>
          <w:szCs w:val="24"/>
          <w:lang w:val="en-US" w:eastAsia="zh-CN" w:bidi="ar-SA"/>
        </w:rPr>
      </w:pPr>
      <w:r>
        <w:rPr>
          <w:rFonts w:hint="default" w:ascii="仿宋" w:eastAsia="仿宋" w:hAnsiTheme="minorHAnsi" w:cstheme="minorBidi"/>
          <w:b w:val="0"/>
          <w:bCs w:val="0"/>
          <w:color w:val="auto"/>
          <w:kern w:val="2"/>
          <w:sz w:val="24"/>
          <w:szCs w:val="24"/>
          <w:lang w:val="en-US" w:eastAsia="zh-CN" w:bidi="ar-SA"/>
        </w:rPr>
        <w:t>两台或两台以上的GPS接收机同时对一组卫星进行的观测称为</w:t>
      </w:r>
      <w:r>
        <w:rPr>
          <w:rFonts w:hint="eastAsia" w:ascii="仿宋" w:eastAsia="仿宋"/>
          <w:color w:val="auto"/>
          <w:sz w:val="24"/>
          <w:u w:val="single"/>
          <w:lang w:val="en-US" w:eastAsia="zh-CN"/>
        </w:rPr>
        <w:t xml:space="preserve">      </w:t>
      </w:r>
      <w:r>
        <w:rPr>
          <w:rFonts w:hint="default" w:ascii="仿宋" w:eastAsia="仿宋" w:hAnsiTheme="minorHAnsi" w:cstheme="minorBidi"/>
          <w:b w:val="0"/>
          <w:bCs w:val="0"/>
          <w:color w:val="auto"/>
          <w:kern w:val="2"/>
          <w:sz w:val="24"/>
          <w:szCs w:val="24"/>
          <w:lang w:val="en-US" w:eastAsia="zh-CN" w:bidi="ar-SA"/>
        </w:rPr>
        <w:t>。</w:t>
      </w:r>
    </w:p>
    <w:p w14:paraId="7E37311C">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color w:val="auto"/>
          <w:sz w:val="24"/>
          <w:lang w:val="en-US" w:eastAsia="zh-CN"/>
        </w:rPr>
      </w:pPr>
      <w:r>
        <w:rPr>
          <w:rFonts w:hint="default" w:ascii="仿宋" w:eastAsia="仿宋" w:hAnsiTheme="minorHAnsi" w:cstheme="minorBidi"/>
          <w:b w:val="0"/>
          <w:bCs w:val="0"/>
          <w:color w:val="auto"/>
          <w:kern w:val="2"/>
          <w:sz w:val="24"/>
          <w:szCs w:val="24"/>
          <w:lang w:val="en-US" w:eastAsia="zh-CN" w:bidi="ar-SA"/>
        </w:rPr>
        <w:t>对于N台GPS接收机构成的同步观测环，由J条同步观测基线，其中独立基线数为</w:t>
      </w:r>
      <w:r>
        <w:rPr>
          <w:rFonts w:hint="eastAsia" w:ascii="仿宋" w:eastAsia="仿宋"/>
          <w:color w:val="auto"/>
          <w:sz w:val="24"/>
          <w:u w:val="single"/>
          <w:lang w:val="en-US" w:eastAsia="zh-CN"/>
        </w:rPr>
        <w:t xml:space="preserve">      </w:t>
      </w:r>
      <w:r>
        <w:rPr>
          <w:rFonts w:hint="default" w:ascii="仿宋" w:eastAsia="仿宋" w:hAnsiTheme="minorHAnsi" w:cstheme="minorBidi"/>
          <w:b w:val="0"/>
          <w:bCs w:val="0"/>
          <w:color w:val="auto"/>
          <w:kern w:val="2"/>
          <w:sz w:val="24"/>
          <w:szCs w:val="24"/>
          <w:lang w:val="en-US" w:eastAsia="zh-CN" w:bidi="ar-SA"/>
        </w:rPr>
        <w:t>条。</w:t>
      </w:r>
    </w:p>
    <w:p w14:paraId="183FF32B">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简答题</w:t>
      </w:r>
    </w:p>
    <w:p w14:paraId="401E2985">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sz w:val="24"/>
          <w:lang w:val="en-US" w:eastAsia="zh-CN"/>
        </w:rPr>
      </w:pPr>
      <w:r>
        <w:rPr>
          <w:rFonts w:hint="eastAsia" w:ascii="仿宋" w:eastAsia="仿宋"/>
          <w:sz w:val="24"/>
          <w:lang w:val="en-US" w:eastAsia="zh-CN"/>
        </w:rPr>
        <w:t>GPS系统由哪三个部分构成?并简述这三个部分是如何实现用户接收机位置的确定。</w:t>
      </w:r>
    </w:p>
    <w:p w14:paraId="3852902E">
      <w:pPr>
        <w:numPr>
          <w:ilvl w:val="0"/>
          <w:numId w:val="2"/>
        </w:numPr>
        <w:bidi w:val="0"/>
        <w:snapToGrid/>
        <w:spacing w:beforeAutospacing="0" w:afterAutospacing="0" w:line="560" w:lineRule="exact"/>
        <w:ind w:left="0" w:leftChars="0" w:right="0" w:rightChars="0" w:firstLine="482" w:firstLineChars="0"/>
        <w:jc w:val="left"/>
        <w:rPr>
          <w:rFonts w:hint="eastAsia" w:ascii="仿宋" w:eastAsia="仿宋"/>
          <w:sz w:val="24"/>
          <w:lang w:val="en-US" w:eastAsia="zh-CN"/>
        </w:rPr>
      </w:pPr>
      <w:r>
        <w:rPr>
          <w:rFonts w:hint="default" w:ascii="仿宋" w:eastAsia="仿宋"/>
          <w:sz w:val="24"/>
          <w:lang w:val="en-US" w:eastAsia="zh-CN"/>
        </w:rPr>
        <w:t>简述GPS接收机的主要任务。</w:t>
      </w:r>
    </w:p>
    <w:p w14:paraId="5C41CA20">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eastAsia" w:ascii="仿宋" w:eastAsia="仿宋"/>
          <w:sz w:val="24"/>
          <w:lang w:val="en-US" w:eastAsia="zh-CN"/>
        </w:rPr>
        <w:t>现在有</w:t>
      </w:r>
      <w:r>
        <w:rPr>
          <w:rFonts w:hint="default" w:ascii="仿宋" w:eastAsia="仿宋"/>
          <w:sz w:val="24"/>
          <w:lang w:val="en-US" w:eastAsia="zh-CN"/>
        </w:rPr>
        <w:t>5</w:t>
      </w:r>
      <w:r>
        <w:rPr>
          <w:rFonts w:hint="eastAsia" w:ascii="仿宋" w:eastAsia="仿宋"/>
          <w:sz w:val="24"/>
          <w:lang w:val="en-US" w:eastAsia="zh-CN"/>
        </w:rPr>
        <w:t>台</w:t>
      </w:r>
      <w:r>
        <w:rPr>
          <w:rFonts w:hint="default" w:ascii="仿宋" w:eastAsia="仿宋"/>
          <w:sz w:val="24"/>
          <w:lang w:val="en-US" w:eastAsia="zh-CN"/>
        </w:rPr>
        <w:t>GPS接收机，分别安置在A、B</w:t>
      </w:r>
      <w:r>
        <w:rPr>
          <w:rFonts w:hint="eastAsia" w:ascii="仿宋" w:eastAsia="仿宋"/>
          <w:sz w:val="24"/>
          <w:lang w:val="en-US" w:eastAsia="zh-CN"/>
        </w:rPr>
        <w:t>、</w:t>
      </w:r>
      <w:r>
        <w:rPr>
          <w:rFonts w:hint="default" w:ascii="仿宋" w:eastAsia="仿宋"/>
          <w:sz w:val="24"/>
          <w:lang w:val="en-US" w:eastAsia="zh-CN"/>
        </w:rPr>
        <w:t>C、D</w:t>
      </w:r>
      <w:r>
        <w:rPr>
          <w:rFonts w:hint="eastAsia" w:ascii="仿宋" w:eastAsia="仿宋"/>
          <w:sz w:val="24"/>
          <w:lang w:val="en-US" w:eastAsia="zh-CN"/>
        </w:rPr>
        <w:t>、</w:t>
      </w:r>
      <w:r>
        <w:rPr>
          <w:rFonts w:hint="default" w:ascii="仿宋" w:eastAsia="仿宋"/>
          <w:sz w:val="24"/>
          <w:lang w:val="en-US" w:eastAsia="zh-CN"/>
        </w:rPr>
        <w:t>E五个点上，同时观测一个时段，其构成的同步图形如下图1所示，请问该同步图形中共有几条独立边？该同步观测图形可有多种独立边构成，列出至少5</w:t>
      </w:r>
      <w:r>
        <w:rPr>
          <w:rFonts w:hint="eastAsia" w:ascii="仿宋" w:eastAsia="仿宋"/>
          <w:sz w:val="24"/>
          <w:lang w:val="en-US" w:eastAsia="zh-CN"/>
        </w:rPr>
        <w:t>种独立边构成（画出构成的图形）？</w:t>
      </w:r>
    </w:p>
    <w:p w14:paraId="3BD0DC6D">
      <w:pPr>
        <w:numPr>
          <w:ilvl w:val="0"/>
          <w:numId w:val="0"/>
        </w:numPr>
        <w:bidi w:val="0"/>
        <w:ind w:left="0" w:leftChars="0" w:right="0" w:rightChars="0" w:firstLine="0" w:firstLineChars="0"/>
        <w:jc w:val="center"/>
        <w:rPr>
          <w:rFonts w:ascii="仿宋" w:eastAsia="仿宋"/>
          <w:sz w:val="24"/>
        </w:rPr>
      </w:pPr>
      <w:r>
        <w:rPr>
          <w:rFonts w:ascii="仿宋" w:eastAsia="仿宋"/>
          <w:sz w:val="24"/>
        </w:rPr>
        <w:drawing>
          <wp:inline distT="0" distB="0" distL="114300" distR="114300">
            <wp:extent cx="1752600" cy="16383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
                    <a:stretch>
                      <a:fillRect/>
                    </a:stretch>
                  </pic:blipFill>
                  <pic:spPr>
                    <a:xfrm>
                      <a:off x="0" y="0"/>
                      <a:ext cx="1752600" cy="1638300"/>
                    </a:xfrm>
                    <a:prstGeom prst="rect">
                      <a:avLst/>
                    </a:prstGeom>
                    <a:noFill/>
                    <a:ln>
                      <a:noFill/>
                    </a:ln>
                  </pic:spPr>
                </pic:pic>
              </a:graphicData>
            </a:graphic>
          </wp:inline>
        </w:drawing>
      </w:r>
    </w:p>
    <w:p w14:paraId="0E9C145F">
      <w:pPr>
        <w:numPr>
          <w:ilvl w:val="0"/>
          <w:numId w:val="2"/>
        </w:numPr>
        <w:bidi w:val="0"/>
        <w:snapToGrid/>
        <w:spacing w:beforeAutospacing="0" w:afterAutospacing="0" w:line="560" w:lineRule="exact"/>
        <w:ind w:left="0" w:leftChars="0" w:right="0" w:rightChars="0" w:firstLine="482" w:firstLineChars="0"/>
        <w:jc w:val="left"/>
        <w:rPr>
          <w:rFonts w:hint="default" w:ascii="仿宋" w:eastAsia="仿宋"/>
          <w:sz w:val="24"/>
          <w:lang w:val="en-US" w:eastAsia="zh-CN"/>
        </w:rPr>
      </w:pPr>
      <w:r>
        <w:rPr>
          <w:rFonts w:hint="eastAsia" w:ascii="仿宋" w:eastAsia="仿宋"/>
          <w:sz w:val="24"/>
          <w:lang w:val="en-US" w:eastAsia="zh-CN"/>
        </w:rPr>
        <w:t>现有三台</w:t>
      </w:r>
      <w:r>
        <w:rPr>
          <w:rFonts w:hint="default" w:ascii="仿宋" w:eastAsia="仿宋"/>
          <w:sz w:val="24"/>
          <w:lang w:val="en-US" w:eastAsia="zh-CN"/>
        </w:rPr>
        <w:t>GPS</w:t>
      </w:r>
      <w:r>
        <w:rPr>
          <w:rFonts w:hint="eastAsia" w:ascii="仿宋" w:eastAsia="仿宋"/>
          <w:sz w:val="24"/>
          <w:lang w:val="en-US" w:eastAsia="zh-CN"/>
        </w:rPr>
        <w:t>单频接收机（编号为</w:t>
      </w:r>
      <w:r>
        <w:rPr>
          <w:rFonts w:hint="default" w:ascii="仿宋" w:eastAsia="仿宋"/>
          <w:sz w:val="24"/>
          <w:lang w:val="en-US" w:eastAsia="zh-CN"/>
        </w:rPr>
        <w:t>001、002</w:t>
      </w:r>
      <w:r>
        <w:rPr>
          <w:rFonts w:hint="eastAsia" w:ascii="仿宋" w:eastAsia="仿宋"/>
          <w:sz w:val="24"/>
          <w:lang w:val="en-US" w:eastAsia="zh-CN"/>
        </w:rPr>
        <w:t>、</w:t>
      </w:r>
      <w:r>
        <w:rPr>
          <w:rFonts w:hint="default" w:ascii="仿宋" w:eastAsia="仿宋"/>
          <w:sz w:val="24"/>
          <w:lang w:val="en-US" w:eastAsia="zh-CN"/>
        </w:rPr>
        <w:t>003</w:t>
      </w:r>
      <w:r>
        <w:rPr>
          <w:rFonts w:hint="eastAsia" w:ascii="仿宋" w:eastAsia="仿宋"/>
          <w:sz w:val="24"/>
          <w:lang w:val="en-US" w:eastAsia="zh-CN"/>
        </w:rPr>
        <w:t>），需对如图</w:t>
      </w:r>
      <w:r>
        <w:rPr>
          <w:rFonts w:hint="default" w:ascii="仿宋" w:eastAsia="仿宋"/>
          <w:sz w:val="24"/>
          <w:lang w:val="en-US" w:eastAsia="zh-CN"/>
        </w:rPr>
        <w:t>1所示的测区控制点进行观测，其中点B</w:t>
      </w:r>
      <w:r>
        <w:rPr>
          <w:rFonts w:hint="eastAsia" w:ascii="仿宋" w:eastAsia="仿宋"/>
          <w:sz w:val="24"/>
          <w:lang w:val="en-US" w:eastAsia="zh-CN"/>
        </w:rPr>
        <w:t>、</w:t>
      </w:r>
      <w:r>
        <w:rPr>
          <w:rFonts w:hint="default" w:ascii="仿宋" w:eastAsia="仿宋"/>
          <w:sz w:val="24"/>
          <w:lang w:val="en-US" w:eastAsia="zh-CN"/>
        </w:rPr>
        <w:t>D</w:t>
      </w:r>
      <w:r>
        <w:rPr>
          <w:rFonts w:hint="eastAsia" w:ascii="仿宋" w:eastAsia="仿宋"/>
          <w:sz w:val="24"/>
          <w:lang w:val="en-US" w:eastAsia="zh-CN"/>
        </w:rPr>
        <w:t>为已知点，其它为未知点，观测要求采用边连式静态测量。①</w:t>
      </w:r>
      <w:r>
        <w:rPr>
          <w:rFonts w:hint="default" w:ascii="仿宋" w:eastAsia="仿宋"/>
          <w:sz w:val="24"/>
          <w:lang w:val="en-US" w:eastAsia="zh-CN"/>
        </w:rPr>
        <w:t>请设计该控制网图，</w:t>
      </w:r>
      <w:r>
        <w:rPr>
          <w:rFonts w:hint="eastAsia" w:ascii="仿宋" w:eastAsia="仿宋"/>
          <w:sz w:val="24"/>
          <w:lang w:val="en-US" w:eastAsia="zh-CN"/>
        </w:rPr>
        <w:t>②</w:t>
      </w:r>
      <w:r>
        <w:rPr>
          <w:rFonts w:hint="default" w:ascii="仿宋" w:eastAsia="仿宋"/>
          <w:sz w:val="24"/>
          <w:lang w:val="en-US" w:eastAsia="zh-CN"/>
        </w:rPr>
        <w:t>请写出观测计划（每个时段，三台接收机分别安置在哪些点上观测）。</w:t>
      </w:r>
    </w:p>
    <w:p w14:paraId="2A17D716">
      <w:pPr>
        <w:numPr>
          <w:ilvl w:val="0"/>
          <w:numId w:val="0"/>
        </w:numPr>
        <w:bidi w:val="0"/>
        <w:ind w:left="0" w:leftChars="0" w:right="0" w:rightChars="0" w:firstLine="0" w:firstLineChars="0"/>
        <w:jc w:val="center"/>
        <w:rPr>
          <w:rFonts w:hint="default" w:ascii="仿宋" w:eastAsia="仿宋"/>
          <w:sz w:val="24"/>
          <w:lang w:val="en-US" w:eastAsia="zh-CN"/>
        </w:rPr>
      </w:pPr>
      <w:r>
        <w:rPr>
          <w:rFonts w:ascii="仿宋" w:eastAsia="仿宋"/>
          <w:sz w:val="24"/>
        </w:rPr>
        <w:drawing>
          <wp:inline distT="0" distB="0" distL="114300" distR="114300">
            <wp:extent cx="2337435" cy="2021840"/>
            <wp:effectExtent l="0" t="0" r="1206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2337435" cy="2021840"/>
                    </a:xfrm>
                    <a:prstGeom prst="rect">
                      <a:avLst/>
                    </a:prstGeom>
                    <a:noFill/>
                    <a:ln>
                      <a:noFill/>
                    </a:ln>
                  </pic:spPr>
                </pic:pic>
              </a:graphicData>
            </a:graphic>
          </wp:inline>
        </w:drawing>
      </w:r>
    </w:p>
    <w:p w14:paraId="3A0C801B">
      <w:pPr>
        <w:numPr>
          <w:ilvl w:val="0"/>
          <w:numId w:val="0"/>
        </w:numPr>
        <w:bidi w:val="0"/>
        <w:ind w:left="0" w:leftChars="0" w:right="0" w:rightChars="0" w:firstLine="0" w:firstLineChars="0"/>
        <w:jc w:val="center"/>
        <w:rPr>
          <w:rFonts w:ascii="仿宋" w:eastAsia="仿宋"/>
          <w:sz w:val="24"/>
        </w:rPr>
      </w:pPr>
    </w:p>
    <w:p w14:paraId="3F076A35">
      <w:pPr>
        <w:numPr>
          <w:ilvl w:val="0"/>
          <w:numId w:val="1"/>
        </w:numPr>
        <w:bidi w:val="0"/>
        <w:snapToGrid/>
        <w:spacing w:before="200" w:beforeAutospacing="0" w:after="100" w:afterAutospacing="0" w:line="240" w:lineRule="auto"/>
        <w:ind w:left="0" w:leftChars="0" w:right="0" w:rightChars="0" w:firstLine="0" w:firstLineChars="0"/>
        <w:jc w:val="left"/>
        <w:outlineLvl w:val="0"/>
        <w:rPr>
          <w:rFonts w:hint="eastAsia" w:ascii="黑体" w:eastAsia="黑体"/>
          <w:b w:val="0"/>
          <w:bCs/>
          <w:sz w:val="32"/>
          <w:lang w:val="en-US" w:eastAsia="zh-CN"/>
        </w:rPr>
      </w:pPr>
      <w:r>
        <w:rPr>
          <w:rFonts w:hint="eastAsia" w:ascii="黑体" w:eastAsia="黑体"/>
          <w:b w:val="0"/>
          <w:bCs/>
          <w:sz w:val="32"/>
          <w:lang w:val="en-US" w:eastAsia="zh-CN"/>
        </w:rPr>
        <w:t>计算题</w:t>
      </w:r>
    </w:p>
    <w:p w14:paraId="192EB3E1">
      <w:pPr>
        <w:numPr>
          <w:ilvl w:val="0"/>
          <w:numId w:val="2"/>
        </w:numPr>
        <w:bidi w:val="0"/>
        <w:ind w:left="0" w:leftChars="0" w:firstLine="482" w:firstLineChars="0"/>
        <w:rPr>
          <w:rFonts w:hint="eastAsia" w:ascii="仿宋" w:hAnsi="仿宋" w:eastAsia="仿宋" w:cs="仿宋"/>
          <w:sz w:val="24"/>
          <w:szCs w:val="24"/>
          <w:lang w:val="en-US" w:eastAsia="zh-CN"/>
        </w:rPr>
      </w:pPr>
      <w:bookmarkStart w:id="0" w:name="_GoBack"/>
      <w:bookmarkEnd w:id="0"/>
      <w:r>
        <w:rPr>
          <w:rFonts w:hint="eastAsia" w:ascii="仿宋" w:hAnsi="仿宋" w:eastAsia="仿宋" w:cs="仿宋"/>
          <w:sz w:val="24"/>
          <w:szCs w:val="24"/>
          <w:lang w:val="en-US" w:eastAsia="zh-CN"/>
        </w:rPr>
        <w:t>周跳的探测</w:t>
      </w:r>
    </w:p>
    <w:p w14:paraId="0EE55741">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常用方法</w:t>
      </w:r>
    </w:p>
    <w:p w14:paraId="69C4605C">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屏幕扫描法：人工在屏幕上观察观测值(或观测值组合)曲线的变化是否连续；</w:t>
      </w:r>
    </w:p>
    <w:p w14:paraId="2BE57771">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高次差法：如果在相邻的两个观测值间依次求差而求得观测值的高次差，此时若没有周跳，其高次差将趋近于零（误差值为仪器等因素造成的误差），此时就能发现有周跳现象的时段；</w:t>
      </w:r>
    </w:p>
    <w:p w14:paraId="1BA86561">
      <w:pPr>
        <w:numPr>
          <w:ilvl w:val="0"/>
          <w:numId w:val="0"/>
        </w:numPr>
        <w:bidi w:val="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772660" cy="2122805"/>
            <wp:effectExtent l="0" t="0" r="8890"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4772660" cy="2122805"/>
                    </a:xfrm>
                    <a:prstGeom prst="rect">
                      <a:avLst/>
                    </a:prstGeom>
                    <a:noFill/>
                    <a:ln>
                      <a:noFill/>
                    </a:ln>
                  </pic:spPr>
                </pic:pic>
              </a:graphicData>
            </a:graphic>
          </wp:inline>
        </w:drawing>
      </w:r>
    </w:p>
    <w:p w14:paraId="1147EACC">
      <w:pPr>
        <w:numPr>
          <w:ilvl w:val="0"/>
          <w:numId w:val="0"/>
        </w:numPr>
        <w:bidi w:val="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705985" cy="2065655"/>
            <wp:effectExtent l="0" t="0" r="18415"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tretch>
                      <a:fillRect/>
                    </a:stretch>
                  </pic:blipFill>
                  <pic:spPr>
                    <a:xfrm>
                      <a:off x="0" y="0"/>
                      <a:ext cx="4705985" cy="2065655"/>
                    </a:xfrm>
                    <a:prstGeom prst="rect">
                      <a:avLst/>
                    </a:prstGeom>
                    <a:noFill/>
                    <a:ln>
                      <a:noFill/>
                    </a:ln>
                  </pic:spPr>
                </pic:pic>
              </a:graphicData>
            </a:graphic>
          </wp:inline>
        </w:drawing>
      </w:r>
    </w:p>
    <w:p w14:paraId="6BB7B868">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计算影响周数：</w:t>
      </w:r>
    </w:p>
    <w:p w14:paraId="39F270D2">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3011170" cy="581660"/>
            <wp:effectExtent l="0" t="0" r="17780" b="889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3011170" cy="581660"/>
                    </a:xfrm>
                    <a:prstGeom prst="rect">
                      <a:avLst/>
                    </a:prstGeom>
                    <a:noFill/>
                    <a:ln>
                      <a:noFill/>
                    </a:ln>
                  </pic:spPr>
                </pic:pic>
              </a:graphicData>
            </a:graphic>
          </wp:inline>
        </w:drawing>
      </w:r>
    </w:p>
    <w:p w14:paraId="7DFD48F0">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多项式拟合法</w:t>
      </w:r>
    </w:p>
    <w:p w14:paraId="54F785D2">
      <w:pPr>
        <w:numPr>
          <w:ilvl w:val="0"/>
          <w:numId w:val="0"/>
        </w:numPr>
        <w:bidi w:val="0"/>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根据m个无周跳的相位测量观测值拟合一个n阶多项式，据此多项式来预估下一个观测值并与实测值比较，从而来发现周跳并修正整周计数。</w:t>
      </w:r>
    </w:p>
    <w:p w14:paraId="72AB069A">
      <w:pPr>
        <w:numPr>
          <w:ilvl w:val="0"/>
          <w:numId w:val="0"/>
        </w:numPr>
        <w:bidi w:val="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φ(t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)=a</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lang w:val="en-US" w:eastAsia="zh-CN"/>
        </w:rPr>
        <w:t>+a</w:t>
      </w:r>
      <w:r>
        <w:rPr>
          <w:rFonts w:hint="eastAsia" w:ascii="仿宋" w:hAnsi="仿宋" w:eastAsia="仿宋" w:cs="仿宋"/>
          <w:sz w:val="24"/>
          <w:szCs w:val="24"/>
          <w:vertAlign w:val="subscript"/>
          <w:lang w:val="en-US" w:eastAsia="zh-CN"/>
        </w:rPr>
        <w:t>1</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vertAlign w:val="baseline"/>
          <w:lang w:val="en-US" w:eastAsia="zh-CN"/>
        </w:rPr>
        <w:t>)</w:t>
      </w:r>
      <w:r>
        <w:rPr>
          <w:rFonts w:hint="eastAsia" w:ascii="仿宋" w:hAnsi="仿宋" w:eastAsia="仿宋" w:cs="仿宋"/>
          <w:sz w:val="24"/>
          <w:szCs w:val="24"/>
          <w:lang w:val="en-US" w:eastAsia="zh-CN"/>
        </w:rPr>
        <w:t>+a</w:t>
      </w:r>
      <w:r>
        <w:rPr>
          <w:rFonts w:hint="eastAsia" w:ascii="仿宋" w:hAnsi="仿宋" w:eastAsia="仿宋" w:cs="仿宋"/>
          <w:sz w:val="24"/>
          <w:szCs w:val="24"/>
          <w:vertAlign w:val="subscript"/>
          <w:lang w:val="en-US" w:eastAsia="zh-CN"/>
        </w:rPr>
        <w:t>2</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lang w:val="en-US" w:eastAsia="zh-CN"/>
        </w:rPr>
        <w:t>)²+…+a</w:t>
      </w:r>
      <w:r>
        <w:rPr>
          <w:rFonts w:hint="eastAsia" w:ascii="仿宋" w:hAnsi="仿宋" w:eastAsia="仿宋" w:cs="仿宋"/>
          <w:sz w:val="24"/>
          <w:szCs w:val="24"/>
          <w:vertAlign w:val="subscript"/>
          <w:lang w:val="en-US" w:eastAsia="zh-CN"/>
        </w:rPr>
        <w:t>n</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i</w:t>
      </w:r>
      <w:r>
        <w:rPr>
          <w:rFonts w:hint="eastAsia" w:ascii="仿宋" w:hAnsi="仿宋" w:eastAsia="仿宋" w:cs="仿宋"/>
          <w:sz w:val="24"/>
          <w:szCs w:val="24"/>
          <w:lang w:val="en-US" w:eastAsia="zh-CN"/>
        </w:rPr>
        <w:t>-t</w:t>
      </w:r>
      <w:r>
        <w:rPr>
          <w:rFonts w:hint="eastAsia" w:ascii="仿宋" w:hAnsi="仿宋" w:eastAsia="仿宋" w:cs="仿宋"/>
          <w:sz w:val="24"/>
          <w:szCs w:val="24"/>
          <w:vertAlign w:val="subscript"/>
          <w:lang w:val="en-US" w:eastAsia="zh-CN"/>
        </w:rPr>
        <w:t>0</w:t>
      </w:r>
      <w:r>
        <w:rPr>
          <w:rFonts w:hint="eastAsia" w:ascii="仿宋" w:hAnsi="仿宋" w:eastAsia="仿宋" w:cs="仿宋"/>
          <w:sz w:val="24"/>
          <w:szCs w:val="24"/>
          <w:lang w:val="en-US" w:eastAsia="zh-CN"/>
        </w:rPr>
        <w:t>)</w:t>
      </w:r>
      <w:r>
        <w:rPr>
          <w:rFonts w:hint="eastAsia" w:ascii="仿宋" w:hAnsi="仿宋" w:eastAsia="仿宋" w:cs="仿宋"/>
          <w:sz w:val="24"/>
          <w:szCs w:val="24"/>
          <w:vertAlign w:val="superscript"/>
          <w:lang w:val="en-US" w:eastAsia="zh-CN"/>
        </w:rPr>
        <w:t>n</w:t>
      </w:r>
    </w:p>
    <w:p w14:paraId="21A7C8CD">
      <w:pPr>
        <w:numPr>
          <w:ilvl w:val="0"/>
          <w:numId w:val="0"/>
        </w:numPr>
        <w:bidi w:val="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i=1,2,…,m ; m≥n+1</w:t>
      </w:r>
    </w:p>
    <w:p w14:paraId="4B02CAD5">
      <w:pPr>
        <w:numPr>
          <w:ilvl w:val="0"/>
          <w:numId w:val="0"/>
        </w:numPr>
        <w:bidi w:val="0"/>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一般n取3-4阶即可</w:t>
      </w:r>
    </w:p>
    <w:p w14:paraId="05D97DD6">
      <w:pPr>
        <w:numPr>
          <w:ilvl w:val="0"/>
          <w:numId w:val="0"/>
        </w:numPr>
        <w:bidi w:val="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333115" cy="1763395"/>
            <wp:effectExtent l="0" t="0" r="635"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9"/>
                    <a:stretch>
                      <a:fillRect/>
                    </a:stretch>
                  </pic:blipFill>
                  <pic:spPr>
                    <a:xfrm>
                      <a:off x="0" y="0"/>
                      <a:ext cx="3333115" cy="1763395"/>
                    </a:xfrm>
                    <a:prstGeom prst="rect">
                      <a:avLst/>
                    </a:prstGeom>
                    <a:noFill/>
                    <a:ln>
                      <a:noFill/>
                    </a:ln>
                  </pic:spPr>
                </pic:pic>
              </a:graphicData>
            </a:graphic>
          </wp:inline>
        </w:drawing>
      </w:r>
    </w:p>
    <w:p w14:paraId="1FD84EEB">
      <w:pPr>
        <w:numPr>
          <w:ilvl w:val="0"/>
          <w:numId w:val="0"/>
        </w:numPr>
        <w:bidi w:val="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Δφ=</w:t>
      </w:r>
      <w:r>
        <w:rPr>
          <w:rFonts w:hint="eastAsia" w:ascii="仿宋" w:hAnsi="仿宋" w:eastAsia="仿宋" w:cs="仿宋"/>
          <w:color w:val="E54C5E" w:themeColor="accent6"/>
          <w:sz w:val="24"/>
          <w:szCs w:val="24"/>
          <w:lang w:val="en-US" w:eastAsia="zh-CN"/>
          <w14:textFill>
            <w14:solidFill>
              <w14:schemeClr w14:val="accent6"/>
            </w14:solidFill>
          </w14:textFill>
        </w:rPr>
        <w:t>524576.5710</w:t>
      </w:r>
      <w:r>
        <w:rPr>
          <w:rFonts w:hint="eastAsia" w:ascii="仿宋" w:hAnsi="仿宋" w:eastAsia="仿宋" w:cs="仿宋"/>
          <w:sz w:val="24"/>
          <w:szCs w:val="24"/>
          <w:lang w:val="en-US" w:eastAsia="zh-CN"/>
        </w:rPr>
        <w:t>-524672.81=-96.239</w:t>
      </w:r>
    </w:p>
    <w:p w14:paraId="235250D7">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修复方法</w:t>
      </w:r>
    </w:p>
    <w:p w14:paraId="4BA70375">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双频观测值(电离层残差法)据平差后的残差</w:t>
      </w:r>
    </w:p>
    <w:p w14:paraId="0B79A74D">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71770" cy="2599690"/>
            <wp:effectExtent l="0" t="0" r="5080"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
                    <a:stretch>
                      <a:fillRect/>
                    </a:stretch>
                  </pic:blipFill>
                  <pic:spPr>
                    <a:xfrm>
                      <a:off x="0" y="0"/>
                      <a:ext cx="5271770" cy="2599690"/>
                    </a:xfrm>
                    <a:prstGeom prst="rect">
                      <a:avLst/>
                    </a:prstGeom>
                    <a:noFill/>
                    <a:ln>
                      <a:noFill/>
                    </a:ln>
                  </pic:spPr>
                </pic:pic>
              </a:graphicData>
            </a:graphic>
          </wp:inline>
        </w:drawing>
      </w:r>
    </w:p>
    <w:p w14:paraId="0E920D0E">
      <w:pPr>
        <w:numPr>
          <w:ilvl w:val="2"/>
          <w:numId w:val="2"/>
        </w:numPr>
        <w:bidi w:val="0"/>
        <w:ind w:left="126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三差法、MW 观测值法……</w:t>
      </w:r>
    </w:p>
    <w:p w14:paraId="1575723E">
      <w:pPr>
        <w:numPr>
          <w:ilvl w:val="0"/>
          <w:numId w:val="2"/>
        </w:numPr>
        <w:bidi w:val="0"/>
        <w:ind w:left="425" w:leftChars="0" w:hanging="425"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求差</w:t>
      </w:r>
    </w:p>
    <w:p w14:paraId="406D72AF">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单差</w:t>
      </w:r>
    </w:p>
    <w:p w14:paraId="40982051">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72405" cy="1017905"/>
            <wp:effectExtent l="0" t="0" r="4445"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5272405" cy="1017905"/>
                    </a:xfrm>
                    <a:prstGeom prst="rect">
                      <a:avLst/>
                    </a:prstGeom>
                    <a:noFill/>
                    <a:ln>
                      <a:noFill/>
                    </a:ln>
                  </pic:spPr>
                </pic:pic>
              </a:graphicData>
            </a:graphic>
          </wp:inline>
        </w:drawing>
      </w:r>
    </w:p>
    <w:p w14:paraId="672005FD">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双差</w:t>
      </w:r>
    </w:p>
    <w:p w14:paraId="5708BA41">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2705735" cy="967105"/>
            <wp:effectExtent l="0" t="0" r="18415" b="444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2"/>
                    <a:stretch>
                      <a:fillRect/>
                    </a:stretch>
                  </pic:blipFill>
                  <pic:spPr>
                    <a:xfrm>
                      <a:off x="0" y="0"/>
                      <a:ext cx="2705735" cy="967105"/>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471805" cy="171450"/>
            <wp:effectExtent l="0" t="0" r="4445"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3"/>
                    <a:stretch>
                      <a:fillRect/>
                    </a:stretch>
                  </pic:blipFill>
                  <pic:spPr>
                    <a:xfrm>
                      <a:off x="0" y="0"/>
                      <a:ext cx="471805" cy="171450"/>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1897380" cy="1582420"/>
            <wp:effectExtent l="0" t="0" r="7620" b="1778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4"/>
                    <a:stretch>
                      <a:fillRect/>
                    </a:stretch>
                  </pic:blipFill>
                  <pic:spPr>
                    <a:xfrm>
                      <a:off x="0" y="0"/>
                      <a:ext cx="1897380" cy="1582420"/>
                    </a:xfrm>
                    <a:prstGeom prst="rect">
                      <a:avLst/>
                    </a:prstGeom>
                    <a:noFill/>
                    <a:ln>
                      <a:noFill/>
                    </a:ln>
                  </pic:spPr>
                </pic:pic>
              </a:graphicData>
            </a:graphic>
          </wp:inline>
        </w:drawing>
      </w:r>
    </w:p>
    <w:p w14:paraId="2B721A51">
      <w:pPr>
        <w:numPr>
          <w:ilvl w:val="1"/>
          <w:numId w:val="2"/>
        </w:numPr>
        <w:bidi w:val="0"/>
        <w:ind w:left="840" w:leftChars="0" w:hanging="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三差</w:t>
      </w:r>
    </w:p>
    <w:p w14:paraId="510AB0B1">
      <w:pPr>
        <w:numPr>
          <w:ilvl w:val="0"/>
          <w:numId w:val="0"/>
        </w:numPr>
        <w:bidi w:val="0"/>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72405" cy="843915"/>
            <wp:effectExtent l="0" t="0" r="4445" b="1333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5"/>
                    <a:stretch>
                      <a:fillRect/>
                    </a:stretch>
                  </pic:blipFill>
                  <pic:spPr>
                    <a:xfrm>
                      <a:off x="0" y="0"/>
                      <a:ext cx="5272405" cy="843915"/>
                    </a:xfrm>
                    <a:prstGeom prst="rect">
                      <a:avLst/>
                    </a:prstGeom>
                    <a:noFill/>
                    <a:ln>
                      <a:noFill/>
                    </a:ln>
                  </pic:spPr>
                </pic:pic>
              </a:graphicData>
            </a:graphic>
          </wp:inline>
        </w:drawing>
      </w:r>
    </w:p>
    <w:p w14:paraId="405FF9D8">
      <w:pPr>
        <w:numPr>
          <w:ilvl w:val="0"/>
          <w:numId w:val="0"/>
        </w:numPr>
        <w:bidi w:val="0"/>
        <w:ind w:leftChars="0"/>
        <w:rPr>
          <w:rFonts w:hint="eastAsia" w:ascii="仿宋" w:hAnsi="仿宋" w:eastAsia="仿宋" w:cs="仿宋"/>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京華老宋体">
    <w:altName w:val="宋体"/>
    <w:panose1 w:val="02000500000000000000"/>
    <w:charset w:val="86"/>
    <w:family w:val="auto"/>
    <w:pitch w:val="default"/>
    <w:sig w:usb0="00000000" w:usb1="00000000" w:usb2="04000012" w:usb3="00000000" w:csb0="00040009" w:csb1="0001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246B473"/>
    <w:multiLevelType w:val="singleLevel"/>
    <w:tmpl w:val="7246B473"/>
    <w:lvl w:ilvl="0" w:tentative="0">
      <w:start w:val="1"/>
      <w:numFmt w:val="chineseCounting"/>
      <w:suff w:val="nothing"/>
      <w:lvlText w:val="%1、"/>
      <w:lvlJc w:val="left"/>
      <w:pPr>
        <w:ind w:left="0" w:firstLine="420"/>
      </w:pPr>
      <w:rPr>
        <w:rFonts w:hint="eastAsia"/>
      </w:rPr>
    </w:lvl>
  </w:abstractNum>
  <w:abstractNum w:abstractNumId="1">
    <w:nsid w:val="757199C5"/>
    <w:multiLevelType w:val="multilevel"/>
    <w:tmpl w:val="757199C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FF385B"/>
    <w:rsid w:val="066F7A78"/>
    <w:rsid w:val="0685654D"/>
    <w:rsid w:val="091153EC"/>
    <w:rsid w:val="18FF385B"/>
    <w:rsid w:val="1A700086"/>
    <w:rsid w:val="247359C4"/>
    <w:rsid w:val="42AF7DC6"/>
    <w:rsid w:val="451856C6"/>
    <w:rsid w:val="54F46459"/>
    <w:rsid w:val="57791C71"/>
    <w:rsid w:val="63963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hd w:val="clear" w:fill="FBE6D6" w:themeFill="accent2" w:themeFillTint="32"/>
      <w:spacing w:before="340" w:beforeLines="0" w:beforeAutospacing="0" w:after="330" w:afterLines="0" w:afterAutospacing="0" w:line="240" w:lineRule="auto"/>
      <w:jc w:val="center"/>
      <w:outlineLvl w:val="0"/>
    </w:pPr>
    <w:rPr>
      <w:rFonts w:eastAsia="京華老宋体" w:asciiTheme="minorAscii" w:hAnsiTheme="minorAscii"/>
      <w:b/>
      <w:kern w:val="44"/>
      <w:sz w:val="44"/>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2376</Words>
  <Characters>2877</Characters>
  <Lines>0</Lines>
  <Paragraphs>0</Paragraphs>
  <TotalTime>0</TotalTime>
  <ScaleCrop>false</ScaleCrop>
  <LinksUpToDate>false</LinksUpToDate>
  <CharactersWithSpaces>3362</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2025-05-21T07:16:00Z</dcterms:created>
  <dc:creator>一梦金。</dc:creator>
  <cp:lastModifiedBy>许愿</cp:lastModifiedBy>
  <dcterms:modified xsi:type="dcterms:W3CDTF">2025-05-23T14:40:44Z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9578614837ED4D4BB715B104C4E15C73_13</vt:lpwstr>
  </property>
  <property fmtid="{D5CDD505-2E9C-101B-9397-08002B2CF9AE}" pid="4" name="KSOTemplateDocerSaveRecord">
    <vt:lpwstr>eyJoZGlkIjoiYTBmYjcwZTEwNGE2ZjUzN2UyYWZlNTlhNmRjNWUzYjUiLCJ1c2VySWQiOiI2MTM2Nzk2MDYifQ==</vt:lpwstr>
  </property>
</Properties>
</file>