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FC32B50">
      <w:pPr>
        <w:pStyle w:val="2"/>
        <w:bidi w:val="0"/>
        <w:spacing w:line="240" w:lineRule="auto"/>
        <w:jc w:val="center"/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</w:pPr>
      <w:r>
        <w:rPr>
          <w:rFonts w:hint="eastAsia" w:ascii="黑体" w:hAnsi="黑体" w:eastAsia="黑体" w:cs="黑体"/>
          <w:b/>
          <w:bCs w:val="0"/>
          <w:sz w:val="32"/>
          <w:szCs w:val="32"/>
          <w:lang w:val="en-US" w:eastAsia="zh-CN"/>
        </w:rPr>
        <w:t>遥感概论实验 第9次上机作业（遥感影像分类后处理）</w:t>
      </w:r>
    </w:p>
    <w:p w14:paraId="755A702A">
      <w:pPr>
        <w:jc w:val="center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100002000001 许愿</w:t>
      </w:r>
    </w:p>
    <w:p w14:paraId="2ADFF4D6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小斑块去除</w:t>
      </w:r>
    </w:p>
    <w:p w14:paraId="50CAACDE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打开实验所给数据中的can_tmr.img及can_tmr_class.dat。</w:t>
      </w:r>
    </w:p>
    <w:p w14:paraId="0734C16C">
      <w:pPr>
        <w:numPr>
          <w:ilvl w:val="0"/>
          <w:numId w:val="0"/>
        </w:numPr>
        <w:ind w:firstLine="420" w:firstLineChars="20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3260725"/>
            <wp:effectExtent l="0" t="0" r="38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024A8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Majority和Minority分析</w:t>
      </w:r>
    </w:p>
    <w:p w14:paraId="4F9B2F0E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在Toolbox中选择Classification - Post Classification - Majority/Minority Analysis，选中can_tmr_class.dat，在参数设置页面选择所有Items，自定义Kernel Size和Center Pixel Weight。此处设置Kernel Size为5*5，Center Pixel Weight为7。点击OK。然后再次进行Minority分析作为对比。</w:t>
      </w:r>
    </w:p>
    <w:p w14:paraId="4FC21A49">
      <w:pPr>
        <w:numPr>
          <w:ilvl w:val="0"/>
          <w:numId w:val="0"/>
        </w:numPr>
      </w:pPr>
      <w:r>
        <w:drawing>
          <wp:inline distT="0" distB="0" distL="114300" distR="114300">
            <wp:extent cx="2411730" cy="38766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79D97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原图</w:t>
      </w:r>
    </w:p>
    <w:p w14:paraId="598935AE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38830"/>
            <wp:effectExtent l="0" t="0" r="635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F4BE4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Minority分析</w:t>
      </w:r>
    </w:p>
    <w:p w14:paraId="5B5AD23A">
      <w:pPr>
        <w:numPr>
          <w:ilvl w:val="0"/>
          <w:numId w:val="0"/>
        </w:numPr>
      </w:pPr>
      <w:r>
        <w:drawing>
          <wp:inline distT="0" distB="0" distL="114300" distR="114300">
            <wp:extent cx="5267960" cy="3256915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0F5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Majority分析</w:t>
      </w:r>
    </w:p>
    <w:p w14:paraId="4D10ACDB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398520"/>
            <wp:effectExtent l="0" t="0" r="381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A53A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聚类处理</w:t>
      </w:r>
      <w:r>
        <w:rPr>
          <w:rFonts w:hint="eastAsia"/>
          <w:sz w:val="28"/>
          <w:szCs w:val="28"/>
          <w:lang w:val="en-US" w:eastAsia="zh-CN"/>
        </w:rPr>
        <w:t>(Clump)</w:t>
      </w:r>
    </w:p>
    <w:p w14:paraId="39A4CB54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在Toolbox中选择Classification - Post Classification - Clump Classes，选择can_tmr_class.dat。自定义Dilate Kernel Value(此处设置为3)和Erode Kernel Value(此处设置为3)，选定输出的文件名为result2。</w:t>
      </w:r>
    </w:p>
    <w:p w14:paraId="24E893A3"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3724275" cy="3457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32D02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原图</w:t>
      </w:r>
    </w:p>
    <w:p w14:paraId="252B98FC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338830"/>
            <wp:effectExtent l="0" t="0" r="635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43B9D">
      <w:pPr>
        <w:numPr>
          <w:ilvl w:val="0"/>
          <w:numId w:val="0"/>
        </w:numPr>
      </w:pPr>
    </w:p>
    <w:p w14:paraId="2EA26555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</w:t>
      </w:r>
    </w:p>
    <w:p w14:paraId="1FBA947F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439160"/>
            <wp:effectExtent l="0" t="0" r="571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E86A"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过滤处理</w:t>
      </w:r>
      <w:r>
        <w:rPr>
          <w:rFonts w:hint="eastAsia"/>
          <w:sz w:val="28"/>
          <w:szCs w:val="28"/>
          <w:lang w:val="en-US" w:eastAsia="zh-CN"/>
        </w:rPr>
        <w:t>(Sieve)</w:t>
      </w:r>
    </w:p>
    <w:p w14:paraId="579BB941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在Toolbox中选择Classification - Post Classification - Sieve Classes，选择can_tmr_class.dat。设置Pixel Connectivity(此处设置为8)和Minimum Size(默认为2, 此处设置为3)，选定输出的文件名为result3。</w:t>
      </w:r>
    </w:p>
    <w:p w14:paraId="0D75D032">
      <w:pPr>
        <w:numPr>
          <w:ilvl w:val="0"/>
          <w:numId w:val="0"/>
        </w:numPr>
      </w:pPr>
      <w:r>
        <w:drawing>
          <wp:inline distT="0" distB="0" distL="114300" distR="114300">
            <wp:extent cx="2861945" cy="2560955"/>
            <wp:effectExtent l="0" t="0" r="1460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973C8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原图</w:t>
      </w:r>
    </w:p>
    <w:p w14:paraId="7D867C5F">
      <w:pPr>
        <w:numPr>
          <w:ilvl w:val="0"/>
          <w:numId w:val="0"/>
        </w:numPr>
      </w:pPr>
      <w:r>
        <w:drawing>
          <wp:inline distT="0" distB="0" distL="114300" distR="114300">
            <wp:extent cx="5267960" cy="3344545"/>
            <wp:effectExtent l="0" t="0" r="8890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0A66">
      <w:pPr>
        <w:numPr>
          <w:ilvl w:val="0"/>
          <w:numId w:val="0"/>
        </w:num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过滤结果</w:t>
      </w:r>
    </w:p>
    <w:p w14:paraId="769FC774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360420"/>
            <wp:effectExtent l="0" t="0" r="698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49007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分类统计</w:t>
      </w:r>
    </w:p>
    <w:p w14:paraId="41543000">
      <w:pPr>
        <w:numPr>
          <w:ilvl w:val="0"/>
          <w:numId w:val="0"/>
        </w:num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在Toolbox中选择Classification - Post Classification - Class Statistics，选择can_tmr_class.dat，在Statistics Input File窗口中选择can_tmr.img，在Class Selection窗口中选中所有Items，在Compute Statistics Parameters窗口中勾选Basic Stats、Histograms、Covariance、Covariance Image、Output to a Statistics File、Output to a Text Report File，在Report Precision中设置Data Precision为6，Floating Report为Normal。</w:t>
      </w:r>
    </w:p>
    <w:p w14:paraId="28BF4D4E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9515" cy="3208655"/>
            <wp:effectExtent l="0" t="0" r="698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4239895"/>
            <wp:effectExtent l="0" t="0" r="6985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7204F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分类叠加</w:t>
      </w:r>
    </w:p>
    <w:p w14:paraId="2111068A"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先进行拉伸</w:t>
      </w:r>
    </w:p>
    <w:p w14:paraId="4D671FEB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在Toolbox中选择Raster Management - Stratch Data，选择can_tmr.img，在Spectral Subset中选中TM Band 1~3，点击OK。在Data Stretching中选择Linear，Stretch Range设置为Min 2.0%， Max 98.0%，Output Data Range设置为Min 0，Max 255，Data Type: Byte。结果如图。</w:t>
      </w:r>
    </w:p>
    <w:p w14:paraId="0C4AE88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849880" cy="3554095"/>
            <wp:effectExtent l="0" t="0" r="7620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06240" cy="2687320"/>
            <wp:effectExtent l="0" t="0" r="3810" b="177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5D78B"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叠加</w:t>
      </w:r>
    </w:p>
    <w:p w14:paraId="53CC15C2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在Toolbox中选择Classification - Post Classification - Overlay Classes，选择刚刚输出的result4.dat（R\G\B分别设为Band 1\2\3）。在Classification Input File窗口中选择can_tmr_class.dat。在Class Overlay to RGB Parameters窗口中选中林地、裸地和沙地，设置输出的文件名。</w:t>
      </w:r>
    </w:p>
    <w:p w14:paraId="49BB6F95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461260" cy="4187825"/>
            <wp:effectExtent l="0" t="0" r="15240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50005" cy="2424430"/>
            <wp:effectExtent l="0" t="0" r="17145" b="1397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000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BE97">
      <w:pPr>
        <w:numPr>
          <w:ilvl w:val="0"/>
          <w:numId w:val="1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分类结果转矢量</w:t>
      </w:r>
    </w:p>
    <w:p w14:paraId="1EC1FEE1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可以利用ENVI提供的Classification to Vector工具将分类结果转化为矢量文件。在Toolbox中选择Classification - Post Classification - Classification to Vector，在数据选择窗口中选择can_tmr_class.dat，在转化窗口中选择林地和草地/灌木，模式保持为Single Vector Layer，设置输出的文件名。</w:t>
      </w:r>
    </w:p>
    <w:p w14:paraId="6E40FCC1">
      <w:pPr>
        <w:numPr>
          <w:ilvl w:val="0"/>
          <w:numId w:val="0"/>
        </w:numPr>
      </w:pPr>
      <w:r>
        <w:drawing>
          <wp:inline distT="0" distB="0" distL="114300" distR="114300">
            <wp:extent cx="2868295" cy="2643505"/>
            <wp:effectExtent l="0" t="0" r="8255" b="444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97A1"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在ENVI中打开新生成的文件，右键单击选择Properties，对不同类别修改颜色。</w:t>
      </w:r>
    </w:p>
    <w:p w14:paraId="4BBD2C9F">
      <w:pPr>
        <w:numPr>
          <w:ilvl w:val="0"/>
          <w:numId w:val="0"/>
        </w:numPr>
      </w:pPr>
      <w:r>
        <w:drawing>
          <wp:inline distT="0" distB="0" distL="114300" distR="114300">
            <wp:extent cx="5264150" cy="2783205"/>
            <wp:effectExtent l="0" t="0" r="12700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48685"/>
            <wp:effectExtent l="0" t="0" r="6985" b="1841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439A7"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结果如图所示。</w:t>
      </w:r>
    </w:p>
    <w:p w14:paraId="55BD8193"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3337560"/>
            <wp:effectExtent l="0" t="0" r="2540" b="1524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BF2C1D"/>
    <w:multiLevelType w:val="singleLevel"/>
    <w:tmpl w:val="8FBF2C1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28DBC2"/>
    <w:multiLevelType w:val="singleLevel"/>
    <w:tmpl w:val="FE28DBC2"/>
    <w:lvl w:ilvl="0" w:tentative="0">
      <w:start w:val="1"/>
      <w:numFmt w:val="decimal"/>
      <w:suff w:val="space"/>
      <w:lvlText w:val="(%1)"/>
      <w:lvlJc w:val="left"/>
    </w:lvl>
  </w:abstractNum>
  <w:abstractNum w:abstractNumId="2">
    <w:nsid w:val="1F1265FE"/>
    <w:multiLevelType w:val="singleLevel"/>
    <w:tmpl w:val="1F1265FE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BmYjcwZTEwNGE2ZjUzN2UyYWZlNTlhNmRjNWUzYjUifQ=="/>
  </w:docVars>
  <w:rsids>
    <w:rsidRoot w:val="00000000"/>
    <w:rsid w:val="01C0309B"/>
    <w:rsid w:val="0E0204F8"/>
    <w:rsid w:val="19426151"/>
    <w:rsid w:val="1C50547E"/>
    <w:rsid w:val="1F240CB5"/>
    <w:rsid w:val="219B4620"/>
    <w:rsid w:val="2B93554C"/>
    <w:rsid w:val="436332AB"/>
    <w:rsid w:val="449F239E"/>
    <w:rsid w:val="47B7235B"/>
    <w:rsid w:val="49AB486D"/>
    <w:rsid w:val="4C421CE2"/>
    <w:rsid w:val="513E0474"/>
    <w:rsid w:val="532E5683"/>
    <w:rsid w:val="5BFD38A8"/>
    <w:rsid w:val="61907C70"/>
    <w:rsid w:val="63CA0582"/>
    <w:rsid w:val="681A0E21"/>
    <w:rsid w:val="6D4909F5"/>
    <w:rsid w:val="75AD1FE0"/>
    <w:rsid w:val="76D77561"/>
    <w:rsid w:val="76E41B79"/>
    <w:rsid w:val="78526E6F"/>
    <w:rsid w:val="7D1666BD"/>
    <w:rsid w:val="7E814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630</Words>
  <Characters>1646</Characters>
  <Lines>0</Lines>
  <Paragraphs>0</Paragraphs>
  <TotalTime>0</TotalTime>
  <ScaleCrop>false</ScaleCrop>
  <LinksUpToDate>false</LinksUpToDate>
  <CharactersWithSpaces>1746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2024-09-20T05:56:00Z</dcterms:created>
  <dc:creator>Xuan</dc:creator>
  <cp:lastModifiedBy>许愿</cp:lastModifiedBy>
  <dcterms:modified xsi:type="dcterms:W3CDTF">2025-06-15T11:13:06Z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3B9D63D8998642BEA9D1F5FFAC34DD47_12</vt:lpwstr>
  </property>
  <property fmtid="{D5CDD505-2E9C-101B-9397-08002B2CF9AE}" pid="4" name="KSOTemplateDocerSaveRecord">
    <vt:lpwstr>eyJoZGlkIjoiYTBmYjcwZTEwNGE2ZjUzN2UyYWZlNTlhNmRjNWUzYjUiLCJ1c2VySWQiOiI2MTM2Nzk2MDYifQ==</vt:lpwstr>
  </property>
</Properties>
</file>