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3273D">
      <w:pPr>
        <w:jc w:val="center"/>
        <w:rPr>
          <w:rFonts w:hint="default" w:ascii="黑体" w:hAnsi="黑体" w:eastAsia="黑体" w:cs="黑体"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实验三 高光谱影像特征选择</w:t>
      </w:r>
    </w:p>
    <w:p w14:paraId="22C39FD1"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班级：XXX 姓名：许愿 学号：109092023XXX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成绩：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</w:p>
    <w:p w14:paraId="62C02844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目的要求</w:t>
      </w:r>
    </w:p>
    <w:p w14:paraId="0AD696D9"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通过实验操作，掌握ENVI软件中高光谱遥感数据特征选择的基本方法和步骤，深刻理解优化光谱特征空间的意义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2C25587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内容</w:t>
      </w:r>
    </w:p>
    <w:p w14:paraId="0D6C333A"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利用按电磁波波长范围对Cuprite矿区AVIRIS高光谱数据的波段进行子空间划分。</w:t>
      </w:r>
    </w:p>
    <w:p w14:paraId="399E0CE8"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利用ENVI中Statistics工具和最佳指数因子方法选出最优波段组合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 w14:paraId="4C4D46C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实验数据</w:t>
      </w:r>
    </w:p>
    <w:p w14:paraId="7676879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一幅已经过大气校正的的AVIRIS高光谱数据（美国内华达州Cuprite矿区，光谱分辨率10nm，空间分辨率15.5米，224个波段）（CupriteReflectance.dat）</w:t>
      </w:r>
    </w:p>
    <w:p w14:paraId="740D173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实验步骤及结果</w:t>
      </w:r>
    </w:p>
    <w:p w14:paraId="283FDE2D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去除坏波段，将高光谱影像的原始224个波段存为170个波段的影像（Resize Data）。</w:t>
      </w:r>
    </w:p>
    <w:p w14:paraId="3523EE6B"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启动ENVI 5.6软件。打开原始数据CupriteReflectance.dat文件。</w:t>
      </w:r>
    </w:p>
    <w:p w14:paraId="7EC8CC6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183890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4CDA"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执行光谱子集保存：在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Toolbox中选择Raster Management &gt; Resize Data，在对话框中选中原文件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，点击 Spectral Subset 按钮。在对话框中，需要选择要保留的170个波段。选择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保留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的波段范围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：Band 1到Band 97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Band 129到Band 147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Band 171到Band 224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完成波段选择后，点击 OK。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在新对话框的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Enter Output Filename处指定输出文件名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CupriteReflectance170.dat。点击OK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保存新的170波段影像。</w:t>
      </w:r>
    </w:p>
    <w:p w14:paraId="6900298A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20900" cy="2647315"/>
            <wp:effectExtent l="0" t="0" r="57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990600"/>
            <wp:effectExtent l="0" t="0" r="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DBFE"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操作完成后，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会自动从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从ENVI中打开新生成的文件。在Layer Manager中右键点击该新图层，选择View Metadata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查看基本信息。通过此步骤，得到一个明确剔除了已知坏波段区域的、包含170个有效波段的高光谱影像文件，为后续的特征选择分析奠定了数据基础。</w:t>
      </w:r>
    </w:p>
    <w:p w14:paraId="72F4F6B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014345"/>
            <wp:effectExtent l="0" t="0" r="508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8E75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将高光谱影像按电磁波波长范围划分为5个子空间（蓝、绿、红、近红外、短波红外）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default"/>
          <w:b/>
          <w:bCs/>
          <w:sz w:val="28"/>
          <w:szCs w:val="28"/>
          <w:lang w:val="en-US" w:eastAsia="zh-CN"/>
        </w:rPr>
        <w:t>统计每个子空间的波段号，并列表表示。</w:t>
      </w:r>
    </w:p>
    <w:p w14:paraId="6E7CADBD"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获取 CupriteReflectance170.dat 的波长信息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。在Layer Manager中右键点击CupriteReflectance170.dat图层，选择View Metadata。在新对话框中找到包含各波段中心波长信息的节点，即"Spectral"节点下的"Wavelengths"属性。</w:t>
      </w:r>
    </w:p>
    <w:p w14:paraId="25083599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014345"/>
            <wp:effectExtent l="0" t="0" r="508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C87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通过Export &gt; Export all nodes to a file将170个波段Metadata导出为文本文件，命名为CupriteReflectance170_metadata.txt。AVIRIS数据的波长单位是纳米(nm)，而子空间波长范围单位是微米(µm)，稍后处理时需要注意单位转换（1µm=1000nm）。</w:t>
      </w:r>
    </w:p>
    <w:p w14:paraId="3ECC184B"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波长范围划分标准：蓝光: 0.43μm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0.47μm (即430nm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470nm)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绿光: 0.50μm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0.56μm (即500nm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560nm)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红光: 0.62μm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0.76μm(即620nm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760nm)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近红外: 0.76μm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0.9μm(即760nm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900nm)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短波红外: 1.55μm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1.65μm(即1550nm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1650nm)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 w14:paraId="5110098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对照从 CupriteReflectance170.dat 元数据中获取的每个波段的中心波长，逐一判断其属于哪个子空间。记录下每个子空间所包含的波段在170波段影像中的新波段号。</w:t>
      </w:r>
    </w:p>
    <w:p w14:paraId="53032E69">
      <w:pPr>
        <w:numPr>
          <w:ilvl w:val="0"/>
          <w:numId w:val="5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将划分结果整理成表格形式。</w:t>
      </w:r>
    </w:p>
    <w:p w14:paraId="7B81BBF6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27835" cy="3999230"/>
            <wp:effectExtent l="0" t="0" r="571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635" cy="1048385"/>
            <wp:effectExtent l="0" t="0" r="1841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4F16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计算每个子空间内所有波段的标准差（结果列表表示）。</w:t>
      </w:r>
    </w:p>
    <w:p w14:paraId="3A26C28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ENVI的 "Compute Statistics" 工具可用于计算包括标准差在内的基本统计量 。由于需要针对每个子空间分别计算，此操作需重复5次。</w:t>
      </w:r>
    </w:p>
    <w:p w14:paraId="7A74E6D5"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在ENVI主菜单的Toolbox中，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选择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Statistics &gt; Compute Band Statistics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在弹出的对话框中，选择CupriteReflectance.dat作为输入文件。</w:t>
      </w:r>
    </w:p>
    <w:p w14:paraId="3C813233"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点击 Spectral Subset 按钮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在对话框中，根据表中记录的当前子空间对应的波段号，仅选择这些波段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点击OK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返回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原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对话框，点击OK。</w:t>
      </w:r>
    </w:p>
    <w:p w14:paraId="0C272679"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此时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打开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"Compute Statistics Parameters"对话框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中勾选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Basic Stats，此选项会计算包括最小值、最大值、均值和标准差在内的统计数据。勾选 Output to a Text Report File：统计结果将保存到一个文本文件中。指定输出文件名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为CupriteReflectance种类.txt。</w:t>
      </w:r>
    </w:p>
    <w:p w14:paraId="64C18DE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4630" cy="4235450"/>
            <wp:effectExtent l="0" t="0" r="762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780665"/>
            <wp:effectExtent l="0" t="0" r="952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51325"/>
            <wp:effectExtent l="0" t="0" r="6985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348"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点击 OK 开始计算。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计算完成后，会出现如图所示的界面。</w:t>
      </w:r>
    </w:p>
    <w:p w14:paraId="15AD167D"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对其余4个子空间（绿光、红光、近红外、短波红外）重复上述操作。</w:t>
      </w:r>
    </w:p>
    <w:p w14:paraId="6B524D2A"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计算完成后，从文本文件中找到并记录该子空间内每个波段的标准差值。将每个子空间内所有波段的标准差值整理成列表或表格。</w:t>
      </w:r>
    </w:p>
    <w:p w14:paraId="264ABAE3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414270"/>
            <wp:effectExtent l="0" t="0" r="4445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0425" cy="539115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9445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在各个子空间内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default"/>
          <w:b/>
          <w:bCs/>
          <w:sz w:val="28"/>
          <w:szCs w:val="28"/>
          <w:lang w:val="en-US" w:eastAsia="zh-CN"/>
        </w:rPr>
        <w:t>根据标准差大小选出能够代表该子空间的波段各一个。（单波段标准差越大，包含的信息量越大）</w:t>
      </w:r>
    </w:p>
    <w:p w14:paraId="1EFF7914"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仔细查阅表中记录的各子空间内所有波段的标准差值。对于“蓝光”子空间，比较其内部所有波段的标准差，找出标准差值最大的那个波段，记录其波段号。</w:t>
      </w:r>
    </w:p>
    <w:p w14:paraId="62C73EB7"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同样地，对“绿光”、“红光”、“近红外”和“短波红外”这四个子空间，分别找出各自内部标准差最大的波段，并记录其波段号。</w:t>
      </w:r>
    </w:p>
    <w:p w14:paraId="78CB9293">
      <w:pPr>
        <w:numPr>
          <w:ilvl w:val="0"/>
          <w:numId w:val="7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将挑选出的5个代表性波段及其标准差值整理到新的表格中。</w:t>
      </w:r>
    </w:p>
    <w:p w14:paraId="5F0D692B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05125" cy="1276350"/>
            <wp:effectExtent l="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C508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对各个子空间所选出的代表波段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default"/>
          <w:b/>
          <w:bCs/>
          <w:sz w:val="28"/>
          <w:szCs w:val="28"/>
          <w:lang w:val="en-US" w:eastAsia="zh-CN"/>
        </w:rPr>
        <w:t>计算其波段之间的相关系数（结果列表表示） 。</w:t>
      </w:r>
    </w:p>
    <w:p w14:paraId="49A779B8"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在ENVI主菜单的Toolbox中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，选择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Statistics &gt; Compute Band Statistics。在弹出的对话框中，选择CupriteReflectance.dat作为输入文件。点击 Spectral Subset 按钮。</w:t>
      </w:r>
    </w:p>
    <w:p w14:paraId="5BAA292F"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新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对话框中，仅选择在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上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表中确定的那5个代表性波段的波段号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点击 OK。返回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原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对话框，点击OK。</w:t>
      </w:r>
    </w:p>
    <w:p w14:paraId="240E57BF"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在新对话框中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确保Basic Stats被勾选。勾选Covariance复选框。勾选此项后，ENVI才会计算协方差矩阵和相关系数矩阵。选择结果输出方式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Output to a Text Report File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，设置文件名为result.txt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。点击OK开始计算。</w:t>
      </w:r>
    </w:p>
    <w:p w14:paraId="012E6A2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45640" cy="2991485"/>
            <wp:effectExtent l="0" t="0" r="16510" b="184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51325"/>
            <wp:effectExtent l="0" t="0" r="6985" b="1587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F0B2"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计算完成后，在输出结果中找到"Correlation"(相关系数矩阵)。这是一个5x5的矩阵，记录了这5个代表波段两两之间的相关系数。将相关系数矩阵完整记录下来。</w:t>
      </w:r>
    </w:p>
    <w:p w14:paraId="540756E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86325" cy="137160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83E9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根据下式给出所有可能的3个波段组合的最佳指数因子（OIF）的大小（结果列表表示），选出最优的波段组合。</w:t>
      </w:r>
    </w:p>
    <w:p w14:paraId="749C0447">
      <w:pPr>
        <w:numPr>
          <w:ilvl w:val="0"/>
          <w:numId w:val="0"/>
        </w:numPr>
        <w:jc w:val="center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1724025" cy="111950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46C4"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从表4.1选出的5个代表波段中，选取3个波段的组合，共有 C(5,3)=10种可能的组合。</w:t>
      </w:r>
    </w:p>
    <w:p w14:paraId="01A275A0"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对这10种组合中的每一种，执行以下计算：确定组合中的3个波段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上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表中查得这3个波段各自的标准差，并计算它们的总和（作为OIF公式的分子）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从表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上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中提取这3个波段构成的3x3相关系数子矩阵。计算该子矩阵中所有9个元素绝对值的总和（作为OIF公式的分母）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用分子除以分母，得到该波段组合的OIF值。</w:t>
      </w:r>
    </w:p>
    <w:p w14:paraId="0C567DB3"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将所有10种3波段组合的计算结果整理成表格，并按OIF值降序排列。</w:t>
      </w:r>
    </w:p>
    <w:p w14:paraId="6DF345BB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13325" cy="4018280"/>
            <wp:effectExtent l="0" t="0" r="15875" b="127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D9EF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实验中存在的问题分析</w:t>
      </w:r>
    </w:p>
    <w:p w14:paraId="7B9E41E2">
      <w:pPr>
        <w:numPr>
          <w:ilvl w:val="0"/>
          <w:numId w:val="0"/>
        </w:numPr>
        <w:ind w:leftChars="0"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在本次实验中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，我认为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主要存在几个问题：首先，ENVI软件操作流程相对繁琐且易出错，特别是在使用Resize Data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工具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进行波段子集划分和多次使用Compute Statistics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工具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进行光谱子空间统计时，需要谨慎地选择和输入波段编号，波段范围选择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错误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会导致后续步骤结果无效，需要回溯检查，耗费时间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数据处理效率高度依赖Excel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将ENVI导出的多个文本格式统计报告（标准差、相关系数矩阵）整理成清晰表格、计算相关系数绝对值总和以及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列举出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10种波段组合并应用OIF公式计算，这些步骤涉及大量复制粘贴、公式编写，容易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导致计算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错误。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此外，我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对最佳指数因子本身的理解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依然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存在局限，对其意义掌握不够深入。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特殊地，何时使用原始的224波段数据、何时使用Resize后的170波段数据，需要另外注意。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48EA6"/>
    <w:multiLevelType w:val="singleLevel"/>
    <w:tmpl w:val="A9048EA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0B62400"/>
    <w:multiLevelType w:val="singleLevel"/>
    <w:tmpl w:val="B0B624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9BEBFF"/>
    <w:multiLevelType w:val="singleLevel"/>
    <w:tmpl w:val="CD9BEBFF"/>
    <w:lvl w:ilvl="0" w:tentative="0">
      <w:start w:val="1"/>
      <w:numFmt w:val="decimal"/>
      <w:suff w:val="space"/>
      <w:lvlText w:val="(%1)"/>
      <w:lvlJc w:val="left"/>
      <w:rPr>
        <w:rFonts w:hint="default"/>
        <w:b w:val="0"/>
        <w:bCs w:val="0"/>
      </w:rPr>
    </w:lvl>
  </w:abstractNum>
  <w:abstractNum w:abstractNumId="3">
    <w:nsid w:val="CFF60602"/>
    <w:multiLevelType w:val="singleLevel"/>
    <w:tmpl w:val="CFF60602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106FE0AD"/>
    <w:multiLevelType w:val="singleLevel"/>
    <w:tmpl w:val="106FE0AD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200C4FDB"/>
    <w:multiLevelType w:val="singleLevel"/>
    <w:tmpl w:val="200C4F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DB99028"/>
    <w:multiLevelType w:val="singleLevel"/>
    <w:tmpl w:val="3DB99028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3EDDD3D2"/>
    <w:multiLevelType w:val="singleLevel"/>
    <w:tmpl w:val="3EDDD3D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CEA5F61"/>
    <w:multiLevelType w:val="singleLevel"/>
    <w:tmpl w:val="7CEA5F61"/>
    <w:lvl w:ilvl="0" w:tentative="0">
      <w:start w:val="1"/>
      <w:numFmt w:val="decimal"/>
      <w:suff w:val="space"/>
      <w:lvlText w:val="(%1)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D706F"/>
    <w:rsid w:val="0E746794"/>
    <w:rsid w:val="14BF323B"/>
    <w:rsid w:val="1AEB3784"/>
    <w:rsid w:val="208F03B0"/>
    <w:rsid w:val="224A0A33"/>
    <w:rsid w:val="231B5F2B"/>
    <w:rsid w:val="26D703BB"/>
    <w:rsid w:val="2D4349FC"/>
    <w:rsid w:val="2E424CB4"/>
    <w:rsid w:val="3757148C"/>
    <w:rsid w:val="3BE13381"/>
    <w:rsid w:val="3D492553"/>
    <w:rsid w:val="3D645074"/>
    <w:rsid w:val="42C617E9"/>
    <w:rsid w:val="4BB26F35"/>
    <w:rsid w:val="4F184107"/>
    <w:rsid w:val="5A0174AA"/>
    <w:rsid w:val="5B4D26DB"/>
    <w:rsid w:val="60B60A66"/>
    <w:rsid w:val="6C6100D8"/>
    <w:rsid w:val="6C743E7C"/>
    <w:rsid w:val="6D140D7C"/>
    <w:rsid w:val="7057316A"/>
    <w:rsid w:val="70B54896"/>
    <w:rsid w:val="726F1E7C"/>
    <w:rsid w:val="7BEE613C"/>
    <w:rsid w:val="7C4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2206</Words>
  <Characters>3140</Characters>
  <Lines>0</Lines>
  <Paragraphs>0</Paragraphs>
  <TotalTime>49</TotalTime>
  <ScaleCrop>false</ScaleCrop>
  <LinksUpToDate>false</LinksUpToDate>
  <CharactersWithSpaces>3226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2025-05-17T08:02:00Z</dcterms:created>
  <dc:creator>Xuan</dc:creator>
  <cp:lastModifiedBy>许愿</cp:lastModifiedBy>
  <dcterms:modified xsi:type="dcterms:W3CDTF">2025-07-06T08:23:56Z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6CCCCDD7A6564E44BD37ED42334A72A8_12</vt:lpwstr>
  </property>
</Properties>
</file>