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3273D">
      <w:pPr>
        <w:jc w:val="center"/>
        <w:rPr>
          <w:rFonts w:hint="eastAsia" w:ascii="黑体" w:hAnsi="黑体" w:eastAsia="黑体" w:cs="黑体"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实验二 高光谱影像辐射定标和大气校正</w:t>
      </w:r>
    </w:p>
    <w:p w14:paraId="22C39FD1"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班级：XXX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姓名：许愿 学号：109092023XXX 成绩：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</w:p>
    <w:p w14:paraId="62C02844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目的要求</w:t>
      </w:r>
    </w:p>
    <w:p w14:paraId="0AD696D9"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通过实验操作，掌握ENVI软件中辐射定标和大气校正的基本方法和步骤，深刻理解ENVI辐射校正的意义。</w:t>
      </w:r>
    </w:p>
    <w:p w14:paraId="2C25587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 w14:paraId="399E0CE8">
      <w:pPr>
        <w:numPr>
          <w:ilvl w:val="0"/>
          <w:numId w:val="0"/>
        </w:numPr>
        <w:ind w:leftChars="0"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利用 ENVI 中 Hyperion tools 和 FLAASH 模块对一景 EO-1 Hypeion 高光谱影像进行辐射定标和大气校正。</w:t>
      </w:r>
    </w:p>
    <w:p w14:paraId="324F1E5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</w:t>
      </w:r>
      <w:r>
        <w:rPr>
          <w:rFonts w:hint="default"/>
          <w:b/>
          <w:bCs/>
          <w:sz w:val="28"/>
          <w:szCs w:val="28"/>
          <w:lang w:val="en-US" w:eastAsia="zh-CN"/>
        </w:rPr>
        <w:t>数据</w:t>
      </w:r>
    </w:p>
    <w:p w14:paraId="3B2DC34A">
      <w:pPr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一景GeoTiff格式的EO-1 Hyperion高光谱影像（实验二数据/EO1H1190422003085110PZ）</w:t>
      </w:r>
    </w:p>
    <w:p w14:paraId="740D173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实验步骤及结果</w:t>
      </w:r>
    </w:p>
    <w:p w14:paraId="0E1600A4">
      <w:pPr>
        <w:numPr>
          <w:ilvl w:val="0"/>
          <w:numId w:val="2"/>
        </w:numPr>
        <w:ind w:leftChars="0"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安装ENVI插件Hyperion tools。</w:t>
      </w:r>
    </w:p>
    <w:p w14:paraId="36B985DE">
      <w:pPr>
        <w:numPr>
          <w:ilvl w:val="0"/>
          <w:numId w:val="3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把hyperion_tools.sav和hyperion_wl_fwhm_bbl.txt文件放在ENVI安装目录下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Harris\ENVI56\classic\save_add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里面。</w:t>
      </w:r>
    </w:p>
    <w:p w14:paraId="479B613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30822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E57B">
      <w:pPr>
        <w:numPr>
          <w:ilvl w:val="0"/>
          <w:numId w:val="3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启动ENVI Classic，选择File &gt; Open External File &gt; EO-1 &gt; Hyperion Tools，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运行Hyperion_tools。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按照如图所示的选项进行配置，然后选择Process。运行结果如图所示。</w:t>
      </w:r>
    </w:p>
    <w:p w14:paraId="11CFB8D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697605"/>
            <wp:effectExtent l="0" t="0" r="381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5625" cy="32480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39814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B0D4">
      <w:pPr>
        <w:numPr>
          <w:ilvl w:val="0"/>
          <w:numId w:val="3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等待前一步配置完成后，选择Basic Tools 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Resize Data，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将刚刚生成的dat文件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存为155波段的图像（去除坏波段）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，点击OK。设置存储的文件名为resize_result，点击OK。</w:t>
      </w:r>
    </w:p>
    <w:p w14:paraId="44DE426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47950" cy="33051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6110" cy="3792220"/>
            <wp:effectExtent l="0" t="0" r="8890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7B70">
      <w:pPr>
        <w:numPr>
          <w:ilvl w:val="0"/>
          <w:numId w:val="3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修改FLAASH_Scale_Factors.txt，使它与155波段对应。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原本的文件中的前70个Band是VNIR波段，其余Band是SWIR波段。在进行Resize Data操作时，前70个Band中有20个Band被过滤，故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FLAASH_Scale_Factors.txt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中前面50行应为400.0，剩余的105行为800.0。删除其余的行。</w:t>
      </w:r>
    </w:p>
    <w:p w14:paraId="4A70D1F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76500" cy="25431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1400">
      <w:pPr>
        <w:numPr>
          <w:ilvl w:val="0"/>
          <w:numId w:val="2"/>
        </w:numPr>
        <w:ind w:leftChars="0"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利用Hyperion tools对该景 EO-1 Hyperion 高光谱影像（实验二数据/EO1H1190422003085110PZ）进行辐射定标。</w:t>
      </w:r>
    </w:p>
    <w:p w14:paraId="67AA4398">
      <w:pPr>
        <w:numPr>
          <w:ilvl w:val="0"/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Hyperion L1Gst数据产品已进行了辐射定标，其产品记录的像元灰度（DN）值就是辐射亮度值数据存储格式为16bit有符号整型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单位为W/（m2·sr·μm）。</w:t>
      </w:r>
    </w:p>
    <w:p w14:paraId="29F886E1">
      <w:pPr>
        <w:numPr>
          <w:ilvl w:val="0"/>
          <w:numId w:val="2"/>
        </w:numPr>
        <w:ind w:leftChars="0"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利用FLAASH工具对该景 EO-1 Hyperion高光谱影像进行大气校正。</w:t>
      </w:r>
    </w:p>
    <w:p w14:paraId="29680024">
      <w:pPr>
        <w:numPr>
          <w:ilvl w:val="0"/>
          <w:numId w:val="4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选择Basic Tools &gt; Preprocessing &gt; Calibration Utilities &gt; FLAASH，打开FLAASH工具。输入文件选择resize_result，选择Read array of scale factors from ASCII file，导入前一步修改的文档。点击OK。</w:t>
      </w:r>
    </w:p>
    <w:p w14:paraId="5049170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24835" cy="1304290"/>
            <wp:effectExtent l="0" t="0" r="1841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4525" cy="2081530"/>
            <wp:effectExtent l="0" t="0" r="952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DF1E">
      <w:pPr>
        <w:numPr>
          <w:ilvl w:val="0"/>
          <w:numId w:val="4"/>
        </w:numPr>
        <w:ind w:left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设置输出的文件名及输出文件目录，此处设置为flaash_result。设置具体参数，如图所示。点击Apply完成。</w:t>
      </w:r>
    </w:p>
    <w:p w14:paraId="1D7BBFA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3192145"/>
            <wp:effectExtent l="0" t="0" r="698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0" cy="130492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6625" cy="3235325"/>
            <wp:effectExtent l="0" t="0" r="15875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1485900"/>
            <wp:effectExtent l="0" t="0" r="952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2BB0">
      <w:pPr>
        <w:numPr>
          <w:ilvl w:val="0"/>
          <w:numId w:val="2"/>
        </w:numPr>
        <w:ind w:leftChars="0"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对比大气校正前后同种植被的光谱曲线的变化。</w:t>
      </w:r>
    </w:p>
    <w:p w14:paraId="01433DD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2219325"/>
            <wp:effectExtent l="0" t="0" r="317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D9EF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实验中存在的问题分析</w:t>
      </w:r>
    </w:p>
    <w:p w14:paraId="7B9E41E2">
      <w:pPr>
        <w:numPr>
          <w:ilvl w:val="0"/>
          <w:numId w:val="0"/>
        </w:numPr>
        <w:ind w:leftChars="0"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在本次实验中，我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意识到我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对ENVI Classic软件操作流程还不够熟悉。例如在修改FLAASH_Scale_Factors.txt文件时，要理解原始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242个波段与筛选后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155个波段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之间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的具体对应关系，特别是判断VNIR和SWIR波段各自被过滤掉的数量并修改scale factor，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对从未接触过相关内容的我来说是需要一定理解的。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FLAASH模块的参数比较多，虽然有实验指导图，但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如果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要真正理解每个参数的物理意义及其对校正结果的影响，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则依然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需要进一步学习。在对比校正前后光谱曲线时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应当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如何选取真正有代表性的同种植被像元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更熟练地运用光谱曲线工具，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都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是我需要提升的地方。通过这次实验，我不仅学习了操作流程，也认识到自己在软件熟练度和参数理解上还有不足。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3420"/>
    <w:multiLevelType w:val="singleLevel"/>
    <w:tmpl w:val="99F4342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F5FEE0C"/>
    <w:multiLevelType w:val="singleLevel"/>
    <w:tmpl w:val="BF5FEE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0C4FDB"/>
    <w:multiLevelType w:val="singleLevel"/>
    <w:tmpl w:val="200C4F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5D18352"/>
    <w:multiLevelType w:val="singleLevel"/>
    <w:tmpl w:val="45D18352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91B7B"/>
    <w:rsid w:val="0E746794"/>
    <w:rsid w:val="14BF323B"/>
    <w:rsid w:val="208F03B0"/>
    <w:rsid w:val="26D703BB"/>
    <w:rsid w:val="3BE13381"/>
    <w:rsid w:val="3D492553"/>
    <w:rsid w:val="3D645074"/>
    <w:rsid w:val="42C617E9"/>
    <w:rsid w:val="5B4D26DB"/>
    <w:rsid w:val="60B60A66"/>
    <w:rsid w:val="6C743E7C"/>
    <w:rsid w:val="6D140D7C"/>
    <w:rsid w:val="7BEE613C"/>
    <w:rsid w:val="7C4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879</Words>
  <Characters>1471</Characters>
  <Lines>0</Lines>
  <Paragraphs>0</Paragraphs>
  <TotalTime>47</TotalTime>
  <ScaleCrop>false</ScaleCrop>
  <LinksUpToDate>false</LinksUpToDate>
  <CharactersWithSpaces>1528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2025-05-17T08:02:00Z</dcterms:created>
  <dc:creator>Xuan</dc:creator>
  <cp:lastModifiedBy>许愿</cp:lastModifiedBy>
  <dcterms:modified xsi:type="dcterms:W3CDTF">2025-07-06T08:24:04Z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6CCCCDD7A6564E44BD37ED42334A72A8_12</vt:lpwstr>
  </property>
</Properties>
</file>