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cs="宋体"/>
        </w:rPr>
      </w:pPr>
      <w:r>
        <w:rPr>
          <w:rFonts w:ascii="宋体" w:hAnsi="宋体" w:eastAsia="宋体" w:cs="宋体"/>
          <w:sz w:val="29"/>
          <w:szCs w:val="29"/>
        </w:rPr>
        <w:pict>
          <v:shape id="Object 2" o:spid="_x0000_s1026" o:spt="75" type="#_x0000_t75" style="position:absolute;left:0pt;margin-left:106.35pt;margin-top:19.8pt;height:99.8pt;width:232.5pt;z-index:-251656192;mso-width-relative:page;mso-height-relative:page;" o:ole="t" fillcolor="#FFFF00" filled="f" o:preferrelative="t" stroked="f" coordsize="21600,21600">
            <v:path/>
            <v:fill on="f" focussize="0,0"/>
            <v:stroke on="f" joinstyle="miter"/>
            <v:imagedata r:id="rId8" o:title=""/>
            <o:lock v:ext="edit" aspectratio="t"/>
          </v:shape>
          <o:OLEObject Type="Embed" ProgID="Word.Picture.8" ShapeID="Object 2" DrawAspect="Content" ObjectID="_1468075725" r:id="rId7">
            <o:LockedField>false</o:LockedField>
          </o:OLEObject>
        </w:pict>
      </w:r>
    </w:p>
    <w:p>
      <w:pPr>
        <w:spacing w:line="360" w:lineRule="auto"/>
        <w:rPr>
          <w:rFonts w:ascii="宋体" w:hAnsi="宋体" w:eastAsia="宋体" w:cs="宋体"/>
        </w:rPr>
      </w:pPr>
    </w:p>
    <w:p>
      <w:pPr>
        <w:spacing w:line="360" w:lineRule="auto"/>
        <w:rPr>
          <w:rFonts w:ascii="宋体" w:hAnsi="宋体" w:eastAsia="宋体" w:cs="宋体"/>
        </w:rPr>
      </w:pPr>
    </w:p>
    <w:p>
      <w:pPr>
        <w:spacing w:line="360" w:lineRule="auto"/>
        <w:rPr>
          <w:rFonts w:ascii="宋体" w:hAnsi="宋体" w:eastAsia="宋体" w:cs="宋体"/>
        </w:rPr>
      </w:pPr>
    </w:p>
    <w:p>
      <w:pPr>
        <w:spacing w:line="360" w:lineRule="auto"/>
        <w:rPr>
          <w:rFonts w:ascii="宋体" w:hAnsi="宋体" w:eastAsia="宋体" w:cs="宋体"/>
        </w:rPr>
      </w:pPr>
    </w:p>
    <w:p>
      <w:pPr>
        <w:spacing w:line="360" w:lineRule="auto"/>
        <w:rPr>
          <w:rFonts w:ascii="宋体" w:hAnsi="宋体" w:eastAsia="宋体" w:cs="宋体"/>
        </w:rPr>
      </w:pPr>
    </w:p>
    <w:p>
      <w:pPr>
        <w:spacing w:line="360" w:lineRule="auto"/>
        <w:jc w:val="center"/>
        <w:rPr>
          <w:rFonts w:ascii="宋体" w:hAnsi="宋体" w:eastAsia="宋体" w:cs="宋体"/>
          <w:sz w:val="64"/>
          <w:szCs w:val="64"/>
        </w:rPr>
      </w:pPr>
      <w:r>
        <w:rPr>
          <w:rFonts w:hint="eastAsia" w:ascii="宋体" w:hAnsi="宋体" w:eastAsia="宋体" w:cs="宋体"/>
          <w:sz w:val="64"/>
          <w:szCs w:val="64"/>
        </w:rPr>
        <w:t>《工程管理与环境》</w:t>
      </w:r>
    </w:p>
    <w:p>
      <w:pPr>
        <w:spacing w:line="360" w:lineRule="auto"/>
        <w:jc w:val="center"/>
        <w:rPr>
          <w:rFonts w:ascii="楷体" w:hAnsi="楷体" w:eastAsia="楷体" w:cs="宋体"/>
          <w:sz w:val="44"/>
          <w:szCs w:val="44"/>
        </w:rPr>
      </w:pPr>
    </w:p>
    <w:p>
      <w:pPr>
        <w:spacing w:line="360" w:lineRule="auto"/>
        <w:jc w:val="center"/>
        <w:rPr>
          <w:rFonts w:ascii="楷体" w:hAnsi="楷体" w:eastAsia="楷体" w:cs="宋体"/>
          <w:sz w:val="44"/>
          <w:szCs w:val="44"/>
        </w:rPr>
      </w:pPr>
      <w:r>
        <w:rPr>
          <w:rFonts w:hint="eastAsia" w:ascii="楷体" w:hAnsi="楷体" w:eastAsia="楷体" w:cs="宋体"/>
          <w:sz w:val="44"/>
          <w:szCs w:val="44"/>
        </w:rPr>
        <w:t>第</w:t>
      </w:r>
      <w:r>
        <w:rPr>
          <w:rFonts w:hint="eastAsia" w:ascii="楷体" w:hAnsi="楷体" w:eastAsia="楷体" w:cs="宋体"/>
          <w:sz w:val="44"/>
          <w:szCs w:val="44"/>
          <w:lang w:val="en-US" w:eastAsia="zh-CN"/>
        </w:rPr>
        <w:t>2</w:t>
      </w:r>
      <w:r>
        <w:rPr>
          <w:rFonts w:hint="eastAsia" w:ascii="楷体" w:hAnsi="楷体" w:eastAsia="楷体" w:cs="宋体"/>
          <w:sz w:val="44"/>
          <w:szCs w:val="44"/>
        </w:rPr>
        <w:t>次报告</w:t>
      </w:r>
    </w:p>
    <w:p>
      <w:pPr>
        <w:spacing w:line="360" w:lineRule="auto"/>
        <w:rPr>
          <w:rFonts w:ascii="宋体" w:hAnsi="宋体" w:eastAsia="宋体" w:cs="宋体"/>
          <w:sz w:val="32"/>
          <w:szCs w:val="32"/>
        </w:rPr>
      </w:pPr>
    </w:p>
    <w:tbl>
      <w:tblPr>
        <w:tblStyle w:val="12"/>
        <w:tblpPr w:leftFromText="180" w:rightFromText="180" w:vertAnchor="text" w:horzAnchor="page" w:tblpX="3033" w:tblpY="606"/>
        <w:tblOverlap w:val="never"/>
        <w:tblW w:w="6326" w:type="dxa"/>
        <w:tblInd w:w="0" w:type="dxa"/>
        <w:tblLayout w:type="autofit"/>
        <w:tblCellMar>
          <w:top w:w="15" w:type="dxa"/>
          <w:left w:w="108" w:type="dxa"/>
          <w:bottom w:w="15" w:type="dxa"/>
          <w:right w:w="108" w:type="dxa"/>
        </w:tblCellMar>
      </w:tblPr>
      <w:tblGrid>
        <w:gridCol w:w="1559"/>
        <w:gridCol w:w="4767"/>
      </w:tblGrid>
      <w:tr>
        <w:tblPrEx>
          <w:tblCellMar>
            <w:top w:w="15" w:type="dxa"/>
            <w:left w:w="108" w:type="dxa"/>
            <w:bottom w:w="15" w:type="dxa"/>
            <w:right w:w="108" w:type="dxa"/>
          </w:tblCellMar>
        </w:tblPrEx>
        <w:trPr>
          <w:trHeight w:val="680" w:hRule="atLeast"/>
        </w:trPr>
        <w:tc>
          <w:tcPr>
            <w:tcW w:w="1559" w:type="dxa"/>
            <w:noWrap w:val="0"/>
            <w:vAlign w:val="bottom"/>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ascii="宋体" w:hAnsi="宋体" w:eastAsia="宋体" w:cs="宋体"/>
                <w:kern w:val="0"/>
                <w:sz w:val="30"/>
                <w:szCs w:val="30"/>
              </w:rPr>
            </w:pPr>
            <w:r>
              <w:rPr>
                <w:rFonts w:hint="eastAsia" w:ascii="宋体" w:hAnsi="宋体" w:eastAsia="宋体" w:cs="宋体"/>
                <w:kern w:val="0"/>
                <w:sz w:val="30"/>
                <w:szCs w:val="30"/>
              </w:rPr>
              <w:t>学院(部)</w:t>
            </w:r>
          </w:p>
        </w:tc>
        <w:tc>
          <w:tcPr>
            <w:tcW w:w="4767" w:type="dxa"/>
            <w:tcBorders>
              <w:bottom w:val="single" w:color="auto" w:sz="4" w:space="0"/>
            </w:tcBorders>
            <w:noWrap w:val="0"/>
            <w:vAlign w:val="bottom"/>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ascii="宋体" w:hAnsi="宋体" w:eastAsia="宋体" w:cs="宋体"/>
                <w:kern w:val="0"/>
                <w:sz w:val="30"/>
                <w:szCs w:val="30"/>
              </w:rPr>
            </w:pPr>
            <w:r>
              <w:rPr>
                <w:rFonts w:hint="eastAsia" w:ascii="宋体" w:hAnsi="宋体" w:eastAsia="宋体" w:cs="宋体"/>
                <w:kern w:val="0"/>
                <w:sz w:val="30"/>
                <w:szCs w:val="30"/>
              </w:rPr>
              <w:t>电子信息学院</w:t>
            </w:r>
          </w:p>
        </w:tc>
      </w:tr>
      <w:tr>
        <w:tblPrEx>
          <w:tblCellMar>
            <w:top w:w="15" w:type="dxa"/>
            <w:left w:w="108" w:type="dxa"/>
            <w:bottom w:w="15" w:type="dxa"/>
            <w:right w:w="108" w:type="dxa"/>
          </w:tblCellMar>
        </w:tblPrEx>
        <w:trPr>
          <w:trHeight w:val="680" w:hRule="atLeast"/>
        </w:trPr>
        <w:tc>
          <w:tcPr>
            <w:tcW w:w="1559" w:type="dxa"/>
            <w:noWrap w:val="0"/>
            <w:vAlign w:val="bottom"/>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ascii="宋体" w:hAnsi="宋体" w:eastAsia="宋体" w:cs="宋体"/>
                <w:kern w:val="0"/>
                <w:sz w:val="30"/>
                <w:szCs w:val="30"/>
              </w:rPr>
            </w:pPr>
            <w:r>
              <w:rPr>
                <w:rFonts w:hint="eastAsia" w:ascii="宋体" w:hAnsi="宋体" w:eastAsia="宋体" w:cs="宋体"/>
                <w:kern w:val="0"/>
                <w:sz w:val="30"/>
                <w:szCs w:val="30"/>
              </w:rPr>
              <w:t>题  目</w:t>
            </w:r>
          </w:p>
        </w:tc>
        <w:tc>
          <w:tcPr>
            <w:tcW w:w="4767" w:type="dxa"/>
            <w:tcBorders>
              <w:top w:val="single" w:color="auto" w:sz="4" w:space="0"/>
              <w:bottom w:val="single" w:color="auto" w:sz="4" w:space="0"/>
            </w:tcBorders>
            <w:noWrap w:val="0"/>
            <w:vAlign w:val="bottom"/>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default" w:ascii="宋体" w:hAnsi="宋体" w:eastAsia="宋体" w:cs="宋体"/>
                <w:kern w:val="0"/>
                <w:sz w:val="30"/>
                <w:szCs w:val="30"/>
                <w:lang w:val="en-US" w:eastAsia="zh-CN"/>
              </w:rPr>
            </w:pPr>
            <w:r>
              <w:rPr>
                <w:rFonts w:hint="eastAsia" w:ascii="宋体" w:hAnsi="宋体" w:eastAsia="宋体" w:cs="宋体"/>
                <w:kern w:val="0"/>
                <w:sz w:val="30"/>
                <w:szCs w:val="30"/>
                <w:lang w:val="en-US" w:eastAsia="zh-CN"/>
              </w:rPr>
              <w:t>有关人工智能方面的工程伦理分析</w:t>
            </w:r>
          </w:p>
        </w:tc>
      </w:tr>
      <w:tr>
        <w:tblPrEx>
          <w:tblCellMar>
            <w:top w:w="15" w:type="dxa"/>
            <w:left w:w="108" w:type="dxa"/>
            <w:bottom w:w="15" w:type="dxa"/>
            <w:right w:w="108" w:type="dxa"/>
          </w:tblCellMar>
        </w:tblPrEx>
        <w:trPr>
          <w:trHeight w:val="680" w:hRule="atLeast"/>
        </w:trPr>
        <w:tc>
          <w:tcPr>
            <w:tcW w:w="1559" w:type="dxa"/>
            <w:noWrap w:val="0"/>
            <w:vAlign w:val="bottom"/>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ascii="宋体" w:hAnsi="宋体" w:eastAsia="宋体" w:cs="宋体"/>
                <w:kern w:val="0"/>
                <w:sz w:val="30"/>
                <w:szCs w:val="30"/>
              </w:rPr>
            </w:pPr>
            <w:r>
              <w:rPr>
                <w:rFonts w:hint="eastAsia" w:ascii="宋体" w:hAnsi="宋体" w:eastAsia="宋体" w:cs="宋体"/>
                <w:kern w:val="0"/>
                <w:sz w:val="30"/>
                <w:szCs w:val="30"/>
              </w:rPr>
              <w:t xml:space="preserve">学 </w:t>
            </w:r>
            <w:r>
              <w:rPr>
                <w:rFonts w:ascii="宋体" w:hAnsi="宋体" w:eastAsia="宋体" w:cs="宋体"/>
                <w:kern w:val="0"/>
                <w:sz w:val="30"/>
                <w:szCs w:val="30"/>
              </w:rPr>
              <w:t xml:space="preserve"> </w:t>
            </w:r>
            <w:r>
              <w:rPr>
                <w:rFonts w:hint="eastAsia" w:ascii="宋体" w:hAnsi="宋体" w:eastAsia="宋体" w:cs="宋体"/>
                <w:kern w:val="0"/>
                <w:sz w:val="30"/>
                <w:szCs w:val="30"/>
              </w:rPr>
              <w:t>号</w:t>
            </w:r>
          </w:p>
        </w:tc>
        <w:tc>
          <w:tcPr>
            <w:tcW w:w="4767" w:type="dxa"/>
            <w:tcBorders>
              <w:top w:val="single" w:color="auto" w:sz="4" w:space="0"/>
              <w:bottom w:val="single" w:color="auto" w:sz="4" w:space="0"/>
            </w:tcBorders>
            <w:noWrap w:val="0"/>
            <w:vAlign w:val="bottom"/>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default" w:ascii="宋体" w:hAnsi="宋体" w:eastAsia="宋体" w:cs="宋体"/>
                <w:kern w:val="0"/>
                <w:sz w:val="30"/>
                <w:szCs w:val="30"/>
                <w:lang w:val="en-US" w:eastAsia="zh-CN"/>
              </w:rPr>
            </w:pPr>
            <w:r>
              <w:rPr>
                <w:rFonts w:hint="eastAsia" w:ascii="宋体" w:hAnsi="宋体" w:eastAsia="宋体" w:cs="宋体"/>
                <w:kern w:val="0"/>
                <w:sz w:val="30"/>
                <w:szCs w:val="30"/>
              </w:rPr>
              <w:t>20284101</w:t>
            </w:r>
            <w:r>
              <w:rPr>
                <w:rFonts w:hint="eastAsia" w:ascii="宋体" w:hAnsi="宋体" w:eastAsia="宋体" w:cs="宋体"/>
                <w:kern w:val="0"/>
                <w:sz w:val="30"/>
                <w:szCs w:val="30"/>
                <w:lang w:val="en-US" w:eastAsia="zh-CN"/>
              </w:rPr>
              <w:t>90</w:t>
            </w:r>
          </w:p>
        </w:tc>
      </w:tr>
      <w:tr>
        <w:tblPrEx>
          <w:tblCellMar>
            <w:top w:w="15" w:type="dxa"/>
            <w:left w:w="108" w:type="dxa"/>
            <w:bottom w:w="15" w:type="dxa"/>
            <w:right w:w="108" w:type="dxa"/>
          </w:tblCellMar>
        </w:tblPrEx>
        <w:trPr>
          <w:trHeight w:val="680" w:hRule="atLeast"/>
        </w:trPr>
        <w:tc>
          <w:tcPr>
            <w:tcW w:w="1559" w:type="dxa"/>
            <w:noWrap w:val="0"/>
            <w:vAlign w:val="bottom"/>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ascii="宋体" w:hAnsi="宋体" w:eastAsia="宋体" w:cs="宋体"/>
                <w:kern w:val="0"/>
                <w:sz w:val="30"/>
                <w:szCs w:val="30"/>
              </w:rPr>
            </w:pPr>
            <w:r>
              <w:rPr>
                <w:rFonts w:hint="eastAsia" w:ascii="宋体" w:hAnsi="宋体" w:eastAsia="宋体" w:cs="宋体"/>
                <w:kern w:val="0"/>
                <w:sz w:val="30"/>
                <w:szCs w:val="30"/>
              </w:rPr>
              <w:t xml:space="preserve">年 </w:t>
            </w:r>
            <w:r>
              <w:rPr>
                <w:rFonts w:ascii="宋体" w:hAnsi="宋体" w:eastAsia="宋体" w:cs="宋体"/>
                <w:kern w:val="0"/>
                <w:sz w:val="30"/>
                <w:szCs w:val="30"/>
              </w:rPr>
              <w:t xml:space="preserve"> </w:t>
            </w:r>
            <w:r>
              <w:rPr>
                <w:rFonts w:hint="eastAsia" w:ascii="宋体" w:hAnsi="宋体" w:eastAsia="宋体" w:cs="宋体"/>
                <w:kern w:val="0"/>
                <w:sz w:val="30"/>
                <w:szCs w:val="30"/>
              </w:rPr>
              <w:t>级</w:t>
            </w:r>
          </w:p>
        </w:tc>
        <w:tc>
          <w:tcPr>
            <w:tcW w:w="4767" w:type="dxa"/>
            <w:tcBorders>
              <w:top w:val="single" w:color="auto" w:sz="4" w:space="0"/>
              <w:bottom w:val="single" w:color="auto" w:sz="4" w:space="0"/>
            </w:tcBorders>
            <w:noWrap w:val="0"/>
            <w:vAlign w:val="bottom"/>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ascii="宋体" w:hAnsi="宋体" w:eastAsia="宋体" w:cs="宋体"/>
                <w:kern w:val="0"/>
                <w:sz w:val="30"/>
                <w:szCs w:val="30"/>
              </w:rPr>
            </w:pPr>
            <w:r>
              <w:rPr>
                <w:rFonts w:hint="eastAsia" w:ascii="宋体" w:hAnsi="宋体" w:eastAsia="宋体" w:cs="宋体"/>
                <w:kern w:val="0"/>
                <w:sz w:val="30"/>
                <w:szCs w:val="30"/>
              </w:rPr>
              <w:t>2020级</w:t>
            </w:r>
          </w:p>
        </w:tc>
      </w:tr>
      <w:tr>
        <w:tblPrEx>
          <w:tblCellMar>
            <w:top w:w="15" w:type="dxa"/>
            <w:left w:w="108" w:type="dxa"/>
            <w:bottom w:w="15" w:type="dxa"/>
            <w:right w:w="108" w:type="dxa"/>
          </w:tblCellMar>
        </w:tblPrEx>
        <w:trPr>
          <w:trHeight w:val="680" w:hRule="atLeast"/>
        </w:trPr>
        <w:tc>
          <w:tcPr>
            <w:tcW w:w="1559" w:type="dxa"/>
            <w:noWrap w:val="0"/>
            <w:vAlign w:val="bottom"/>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ascii="宋体" w:hAnsi="宋体" w:eastAsia="宋体" w:cs="宋体"/>
                <w:kern w:val="0"/>
                <w:sz w:val="30"/>
                <w:szCs w:val="30"/>
              </w:rPr>
            </w:pPr>
            <w:r>
              <w:rPr>
                <w:rFonts w:hint="eastAsia" w:ascii="宋体" w:hAnsi="宋体" w:eastAsia="宋体" w:cs="宋体"/>
                <w:kern w:val="0"/>
                <w:sz w:val="30"/>
                <w:szCs w:val="30"/>
              </w:rPr>
              <w:t xml:space="preserve">专 </w:t>
            </w:r>
            <w:r>
              <w:rPr>
                <w:rFonts w:ascii="宋体" w:hAnsi="宋体" w:eastAsia="宋体" w:cs="宋体"/>
                <w:kern w:val="0"/>
                <w:sz w:val="30"/>
                <w:szCs w:val="30"/>
              </w:rPr>
              <w:t xml:space="preserve"> </w:t>
            </w:r>
            <w:r>
              <w:rPr>
                <w:rFonts w:hint="eastAsia" w:ascii="宋体" w:hAnsi="宋体" w:eastAsia="宋体" w:cs="宋体"/>
                <w:kern w:val="0"/>
                <w:sz w:val="30"/>
                <w:szCs w:val="30"/>
              </w:rPr>
              <w:t>业</w:t>
            </w:r>
          </w:p>
        </w:tc>
        <w:tc>
          <w:tcPr>
            <w:tcW w:w="4767" w:type="dxa"/>
            <w:tcBorders>
              <w:top w:val="single" w:color="auto" w:sz="4" w:space="0"/>
              <w:bottom w:val="single" w:color="auto" w:sz="4" w:space="0"/>
            </w:tcBorders>
            <w:noWrap w:val="0"/>
            <w:vAlign w:val="bottom"/>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ascii="宋体" w:hAnsi="宋体" w:eastAsia="宋体" w:cs="宋体"/>
                <w:kern w:val="0"/>
                <w:sz w:val="30"/>
                <w:szCs w:val="30"/>
              </w:rPr>
            </w:pPr>
            <w:r>
              <w:rPr>
                <w:rFonts w:hint="eastAsia" w:ascii="宋体" w:hAnsi="宋体" w:eastAsia="宋体" w:cs="宋体"/>
                <w:kern w:val="0"/>
                <w:sz w:val="30"/>
                <w:szCs w:val="30"/>
              </w:rPr>
              <w:t>电子信息工程</w:t>
            </w:r>
          </w:p>
        </w:tc>
      </w:tr>
      <w:tr>
        <w:tblPrEx>
          <w:tblCellMar>
            <w:top w:w="15" w:type="dxa"/>
            <w:left w:w="108" w:type="dxa"/>
            <w:bottom w:w="15" w:type="dxa"/>
            <w:right w:w="108" w:type="dxa"/>
          </w:tblCellMar>
        </w:tblPrEx>
        <w:trPr>
          <w:trHeight w:val="680" w:hRule="atLeast"/>
        </w:trPr>
        <w:tc>
          <w:tcPr>
            <w:tcW w:w="1559" w:type="dxa"/>
            <w:noWrap w:val="0"/>
            <w:vAlign w:val="bottom"/>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ascii="宋体" w:hAnsi="宋体" w:eastAsia="宋体" w:cs="宋体"/>
                <w:kern w:val="0"/>
                <w:sz w:val="30"/>
                <w:szCs w:val="30"/>
              </w:rPr>
            </w:pPr>
            <w:r>
              <w:rPr>
                <w:rFonts w:hint="eastAsia" w:ascii="宋体" w:hAnsi="宋体" w:eastAsia="宋体" w:cs="宋体"/>
                <w:kern w:val="0"/>
                <w:sz w:val="30"/>
                <w:szCs w:val="30"/>
              </w:rPr>
              <w:t>提交日期</w:t>
            </w:r>
          </w:p>
        </w:tc>
        <w:tc>
          <w:tcPr>
            <w:tcW w:w="4767" w:type="dxa"/>
            <w:tcBorders>
              <w:top w:val="single" w:color="auto" w:sz="4" w:space="0"/>
              <w:bottom w:val="single" w:color="auto" w:sz="4" w:space="0"/>
            </w:tcBorders>
            <w:noWrap w:val="0"/>
            <w:vAlign w:val="bottom"/>
          </w:tcPr>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hint="default" w:ascii="宋体" w:hAnsi="宋体" w:eastAsia="宋体" w:cs="宋体"/>
                <w:kern w:val="0"/>
                <w:sz w:val="30"/>
                <w:szCs w:val="30"/>
                <w:lang w:val="en-US" w:eastAsia="zh-CN"/>
              </w:rPr>
            </w:pPr>
            <w:r>
              <w:rPr>
                <w:rFonts w:hint="eastAsia" w:ascii="宋体" w:hAnsi="宋体" w:eastAsia="宋体" w:cs="宋体"/>
                <w:kern w:val="0"/>
                <w:sz w:val="30"/>
                <w:szCs w:val="30"/>
              </w:rPr>
              <w:t>2022.</w:t>
            </w:r>
            <w:r>
              <w:rPr>
                <w:rFonts w:ascii="宋体" w:hAnsi="宋体" w:eastAsia="宋体" w:cs="宋体"/>
                <w:kern w:val="0"/>
                <w:sz w:val="30"/>
                <w:szCs w:val="30"/>
              </w:rPr>
              <w:t>1</w:t>
            </w:r>
            <w:r>
              <w:rPr>
                <w:rFonts w:hint="eastAsia" w:ascii="宋体" w:hAnsi="宋体" w:eastAsia="宋体" w:cs="宋体"/>
                <w:kern w:val="0"/>
                <w:sz w:val="30"/>
                <w:szCs w:val="30"/>
                <w:lang w:val="en-US" w:eastAsia="zh-CN"/>
              </w:rPr>
              <w:t>1.13</w:t>
            </w:r>
          </w:p>
        </w:tc>
      </w:tr>
    </w:tbl>
    <w:p>
      <w:pPr>
        <w:spacing w:line="360" w:lineRule="auto"/>
        <w:rPr>
          <w:rFonts w:ascii="宋体" w:hAnsi="宋体" w:eastAsia="宋体" w:cs="宋体"/>
          <w:sz w:val="30"/>
          <w:szCs w:val="30"/>
        </w:rPr>
      </w:pPr>
    </w:p>
    <w:p>
      <w:pPr>
        <w:rPr>
          <w:rFonts w:hint="eastAsia"/>
        </w:rPr>
      </w:pPr>
      <w:r>
        <w:rPr>
          <w:rFonts w:hint="eastAsia"/>
        </w:rPr>
        <w:br w:type="page"/>
      </w:r>
    </w:p>
    <w:sdt>
      <w:sdtPr>
        <w:rPr>
          <w:rFonts w:ascii="宋体" w:hAnsi="宋体" w:eastAsia="宋体" w:cs="Times New Roman"/>
          <w:kern w:val="2"/>
          <w:sz w:val="21"/>
          <w:szCs w:val="32"/>
          <w:lang w:val="en-US" w:eastAsia="zh-CN" w:bidi="ar-SA"/>
        </w:rPr>
        <w:id w:val="147482323"/>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3"/>
            <w:tabs>
              <w:tab w:val="right" w:leader="dot" w:pos="8306"/>
            </w:tabs>
          </w:pPr>
          <w:r>
            <w:fldChar w:fldCharType="begin"/>
          </w:r>
          <w:r>
            <w:instrText xml:space="preserve">TOC \o "1-3" \h \u </w:instrText>
          </w:r>
          <w:r>
            <w:fldChar w:fldCharType="separate"/>
          </w:r>
          <w:r>
            <w:fldChar w:fldCharType="begin"/>
          </w:r>
          <w:r>
            <w:instrText xml:space="preserve"> HYPERLINK \l _Toc19725 </w:instrText>
          </w:r>
          <w:r>
            <w:fldChar w:fldCharType="separate"/>
          </w:r>
          <w:r>
            <w:rPr>
              <w:rFonts w:hint="eastAsia" w:eastAsia="黑体"/>
              <w:bCs/>
              <w:szCs w:val="48"/>
              <w:lang w:val="en-US" w:eastAsia="zh-CN"/>
            </w:rPr>
            <w:t>1 工程伦理</w:t>
          </w:r>
          <w:r>
            <w:tab/>
          </w:r>
          <w:r>
            <w:fldChar w:fldCharType="begin"/>
          </w:r>
          <w:r>
            <w:instrText xml:space="preserve"> PAGEREF _Toc19725 \h </w:instrText>
          </w:r>
          <w:r>
            <w:fldChar w:fldCharType="separate"/>
          </w:r>
          <w:r>
            <w:t>3</w:t>
          </w:r>
          <w:r>
            <w:fldChar w:fldCharType="end"/>
          </w:r>
          <w:r>
            <w:fldChar w:fldCharType="end"/>
          </w:r>
        </w:p>
        <w:p>
          <w:pPr>
            <w:pStyle w:val="24"/>
            <w:tabs>
              <w:tab w:val="right" w:leader="dot" w:pos="8306"/>
            </w:tabs>
          </w:pPr>
          <w:r>
            <w:fldChar w:fldCharType="begin"/>
          </w:r>
          <w:r>
            <w:instrText xml:space="preserve"> HYPERLINK \l _Toc18410 </w:instrText>
          </w:r>
          <w:r>
            <w:fldChar w:fldCharType="separate"/>
          </w:r>
          <w:r>
            <w:rPr>
              <w:rFonts w:hint="eastAsia"/>
              <w:lang w:val="en-US" w:eastAsia="zh-CN"/>
            </w:rPr>
            <w:t>1.1 工程伦理的定义</w:t>
          </w:r>
          <w:r>
            <w:tab/>
          </w:r>
          <w:r>
            <w:fldChar w:fldCharType="begin"/>
          </w:r>
          <w:r>
            <w:instrText xml:space="preserve"> PAGEREF _Toc18410 \h </w:instrText>
          </w:r>
          <w:r>
            <w:fldChar w:fldCharType="separate"/>
          </w:r>
          <w:r>
            <w:t>3</w:t>
          </w:r>
          <w:r>
            <w:fldChar w:fldCharType="end"/>
          </w:r>
          <w:r>
            <w:fldChar w:fldCharType="end"/>
          </w:r>
        </w:p>
        <w:p>
          <w:pPr>
            <w:pStyle w:val="24"/>
            <w:tabs>
              <w:tab w:val="right" w:leader="dot" w:pos="8306"/>
            </w:tabs>
          </w:pPr>
          <w:r>
            <w:fldChar w:fldCharType="begin"/>
          </w:r>
          <w:r>
            <w:instrText xml:space="preserve"> HYPERLINK \l _Toc20459 </w:instrText>
          </w:r>
          <w:r>
            <w:fldChar w:fldCharType="separate"/>
          </w:r>
          <w:r>
            <w:rPr>
              <w:rFonts w:hint="eastAsia"/>
              <w:lang w:val="en-US" w:eastAsia="zh-CN"/>
            </w:rPr>
            <w:t>1.2 工程伦理的发展历程</w:t>
          </w:r>
          <w:r>
            <w:tab/>
          </w:r>
          <w:r>
            <w:fldChar w:fldCharType="begin"/>
          </w:r>
          <w:r>
            <w:instrText xml:space="preserve"> PAGEREF _Toc20459 \h </w:instrText>
          </w:r>
          <w:r>
            <w:fldChar w:fldCharType="separate"/>
          </w:r>
          <w:r>
            <w:t>3</w:t>
          </w:r>
          <w:r>
            <w:fldChar w:fldCharType="end"/>
          </w:r>
          <w:r>
            <w:fldChar w:fldCharType="end"/>
          </w:r>
        </w:p>
        <w:p>
          <w:pPr>
            <w:pStyle w:val="24"/>
            <w:tabs>
              <w:tab w:val="right" w:leader="dot" w:pos="8306"/>
            </w:tabs>
          </w:pPr>
          <w:r>
            <w:fldChar w:fldCharType="begin"/>
          </w:r>
          <w:r>
            <w:instrText xml:space="preserve"> HYPERLINK \l _Toc8463 </w:instrText>
          </w:r>
          <w:r>
            <w:fldChar w:fldCharType="separate"/>
          </w:r>
          <w:r>
            <w:rPr>
              <w:rFonts w:hint="eastAsia"/>
              <w:lang w:val="en-US" w:eastAsia="zh-CN"/>
            </w:rPr>
            <w:t>1.3 工程伦理的原则</w:t>
          </w:r>
          <w:r>
            <w:rPr>
              <w:rFonts w:hint="eastAsia"/>
              <w:vertAlign w:val="superscript"/>
              <w:lang w:val="en-US" w:eastAsia="zh-CN"/>
            </w:rPr>
            <w:t>[1]</w:t>
          </w:r>
          <w:r>
            <w:tab/>
          </w:r>
          <w:r>
            <w:fldChar w:fldCharType="begin"/>
          </w:r>
          <w:r>
            <w:instrText xml:space="preserve"> PAGEREF _Toc8463 \h </w:instrText>
          </w:r>
          <w:r>
            <w:fldChar w:fldCharType="separate"/>
          </w:r>
          <w:r>
            <w:t>5</w:t>
          </w:r>
          <w:r>
            <w:fldChar w:fldCharType="end"/>
          </w:r>
          <w:r>
            <w:fldChar w:fldCharType="end"/>
          </w:r>
        </w:p>
        <w:p>
          <w:pPr>
            <w:pStyle w:val="23"/>
            <w:tabs>
              <w:tab w:val="right" w:leader="dot" w:pos="8306"/>
            </w:tabs>
          </w:pPr>
          <w:r>
            <w:fldChar w:fldCharType="begin"/>
          </w:r>
          <w:r>
            <w:instrText xml:space="preserve"> HYPERLINK \l _Toc14682 </w:instrText>
          </w:r>
          <w:r>
            <w:fldChar w:fldCharType="separate"/>
          </w:r>
          <w:r>
            <w:rPr>
              <w:rFonts w:hint="eastAsia" w:eastAsia="黑体"/>
              <w:bCs/>
              <w:szCs w:val="48"/>
              <w:lang w:val="en-US" w:eastAsia="zh-CN"/>
            </w:rPr>
            <w:t>2 人工智能</w:t>
          </w:r>
          <w:r>
            <w:tab/>
          </w:r>
          <w:r>
            <w:fldChar w:fldCharType="begin"/>
          </w:r>
          <w:r>
            <w:instrText xml:space="preserve"> PAGEREF _Toc14682 \h </w:instrText>
          </w:r>
          <w:r>
            <w:fldChar w:fldCharType="separate"/>
          </w:r>
          <w:r>
            <w:t>7</w:t>
          </w:r>
          <w:r>
            <w:fldChar w:fldCharType="end"/>
          </w:r>
          <w:r>
            <w:fldChar w:fldCharType="end"/>
          </w:r>
        </w:p>
        <w:p>
          <w:pPr>
            <w:pStyle w:val="24"/>
            <w:tabs>
              <w:tab w:val="right" w:leader="dot" w:pos="8306"/>
            </w:tabs>
          </w:pPr>
          <w:r>
            <w:fldChar w:fldCharType="begin"/>
          </w:r>
          <w:r>
            <w:instrText xml:space="preserve"> HYPERLINK \l _Toc14275 </w:instrText>
          </w:r>
          <w:r>
            <w:fldChar w:fldCharType="separate"/>
          </w:r>
          <w:r>
            <w:rPr>
              <w:rFonts w:hint="eastAsia"/>
              <w:lang w:val="en-US" w:eastAsia="zh-CN"/>
            </w:rPr>
            <w:t>2.1 人工智能的定义</w:t>
          </w:r>
          <w:r>
            <w:tab/>
          </w:r>
          <w:r>
            <w:fldChar w:fldCharType="begin"/>
          </w:r>
          <w:r>
            <w:instrText xml:space="preserve"> PAGEREF _Toc14275 \h </w:instrText>
          </w:r>
          <w:r>
            <w:fldChar w:fldCharType="separate"/>
          </w:r>
          <w:r>
            <w:t>7</w:t>
          </w:r>
          <w:r>
            <w:fldChar w:fldCharType="end"/>
          </w:r>
          <w:r>
            <w:fldChar w:fldCharType="end"/>
          </w:r>
        </w:p>
        <w:p>
          <w:pPr>
            <w:pStyle w:val="24"/>
            <w:tabs>
              <w:tab w:val="right" w:leader="dot" w:pos="8306"/>
            </w:tabs>
          </w:pPr>
          <w:r>
            <w:fldChar w:fldCharType="begin"/>
          </w:r>
          <w:r>
            <w:instrText xml:space="preserve"> HYPERLINK \l _Toc26463 </w:instrText>
          </w:r>
          <w:r>
            <w:fldChar w:fldCharType="separate"/>
          </w:r>
          <w:r>
            <w:rPr>
              <w:rFonts w:hint="eastAsia" w:ascii="Times New Roman" w:hAnsi="Times New Roman" w:eastAsia="宋体" w:cs="Times New Roman"/>
              <w:lang w:val="en-US" w:eastAsia="zh-CN"/>
            </w:rPr>
            <w:t>2.2 人工智能的发展历史</w:t>
          </w:r>
          <w:r>
            <w:rPr>
              <w:rFonts w:hint="eastAsia" w:ascii="Times New Roman" w:hAnsi="Times New Roman" w:eastAsia="宋体" w:cs="Times New Roman"/>
              <w:vertAlign w:val="superscript"/>
              <w:lang w:val="en-US" w:eastAsia="zh-CN"/>
            </w:rPr>
            <w:t>[2]</w:t>
          </w:r>
          <w:r>
            <w:tab/>
          </w:r>
          <w:r>
            <w:fldChar w:fldCharType="begin"/>
          </w:r>
          <w:r>
            <w:instrText xml:space="preserve"> PAGEREF _Toc26463 \h </w:instrText>
          </w:r>
          <w:r>
            <w:fldChar w:fldCharType="separate"/>
          </w:r>
          <w:r>
            <w:t>7</w:t>
          </w:r>
          <w:r>
            <w:fldChar w:fldCharType="end"/>
          </w:r>
          <w:r>
            <w:fldChar w:fldCharType="end"/>
          </w:r>
        </w:p>
        <w:p>
          <w:pPr>
            <w:pStyle w:val="23"/>
            <w:tabs>
              <w:tab w:val="right" w:leader="dot" w:pos="8306"/>
            </w:tabs>
          </w:pPr>
          <w:r>
            <w:fldChar w:fldCharType="begin"/>
          </w:r>
          <w:r>
            <w:instrText xml:space="preserve"> HYPERLINK \l _Toc5623 </w:instrText>
          </w:r>
          <w:r>
            <w:fldChar w:fldCharType="separate"/>
          </w:r>
          <w:r>
            <w:rPr>
              <w:rFonts w:hint="eastAsia" w:eastAsia="黑体"/>
              <w:bCs/>
              <w:szCs w:val="48"/>
              <w:lang w:val="en-US" w:eastAsia="zh-CN"/>
            </w:rPr>
            <w:t>3 人工智能引发的工程伦理问题及分析</w:t>
          </w:r>
          <w:r>
            <w:tab/>
          </w:r>
          <w:r>
            <w:fldChar w:fldCharType="begin"/>
          </w:r>
          <w:r>
            <w:instrText xml:space="preserve"> PAGEREF _Toc5623 \h </w:instrText>
          </w:r>
          <w:r>
            <w:fldChar w:fldCharType="separate"/>
          </w:r>
          <w:r>
            <w:t>9</w:t>
          </w:r>
          <w:r>
            <w:fldChar w:fldCharType="end"/>
          </w:r>
          <w:r>
            <w:fldChar w:fldCharType="end"/>
          </w:r>
        </w:p>
        <w:p>
          <w:pPr>
            <w:pStyle w:val="24"/>
            <w:tabs>
              <w:tab w:val="right" w:leader="dot" w:pos="8306"/>
            </w:tabs>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HYPERLINK \l _Toc22555 </w:instrText>
          </w:r>
          <w:r>
            <w:rPr>
              <w:rFonts w:hint="eastAsia" w:ascii="Times New Roman" w:hAnsi="Times New Roman" w:eastAsia="宋体" w:cs="Times New Roman"/>
              <w:lang w:val="en-US" w:eastAsia="zh-CN"/>
            </w:rPr>
            <w:fldChar w:fldCharType="separate"/>
          </w:r>
          <w:r>
            <w:rPr>
              <w:rFonts w:hint="eastAsia" w:ascii="Times New Roman" w:hAnsi="Times New Roman" w:eastAsia="宋体" w:cs="Times New Roman"/>
              <w:lang w:val="en-US" w:eastAsia="zh-CN"/>
            </w:rPr>
            <w:t>3.1 人工智能技术发展引发的人权伦理问题</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PAGEREF _Toc22555 \h </w:instrText>
          </w:r>
          <w:r>
            <w:rPr>
              <w:rFonts w:hint="eastAsia" w:ascii="Times New Roman" w:hAnsi="Times New Roman" w:eastAsia="宋体" w:cs="Times New Roman"/>
              <w:lang w:val="en-US" w:eastAsia="zh-CN"/>
            </w:rPr>
            <w:fldChar w:fldCharType="separate"/>
          </w:r>
          <w:r>
            <w:rPr>
              <w:rFonts w:hint="eastAsia" w:ascii="Times New Roman" w:hAnsi="Times New Roman" w:eastAsia="宋体" w:cs="Times New Roman"/>
              <w:lang w:val="en-US" w:eastAsia="zh-CN"/>
            </w:rPr>
            <w:t>9</w:t>
          </w:r>
          <w:r>
            <w:rPr>
              <w:rFonts w:hint="eastAsia" w:ascii="Times New Roman" w:hAnsi="Times New Roman" w:eastAsia="宋体" w:cs="Times New Roman"/>
              <w:lang w:val="en-US" w:eastAsia="zh-CN"/>
            </w:rPr>
            <w:fldChar w:fldCharType="end"/>
          </w:r>
          <w:r>
            <w:rPr>
              <w:rFonts w:hint="eastAsia" w:ascii="Times New Roman" w:hAnsi="Times New Roman" w:eastAsia="宋体" w:cs="Times New Roman"/>
              <w:lang w:val="en-US" w:eastAsia="zh-CN"/>
            </w:rPr>
            <w:fldChar w:fldCharType="end"/>
          </w:r>
        </w:p>
        <w:p>
          <w:pPr>
            <w:pStyle w:val="24"/>
            <w:tabs>
              <w:tab w:val="right" w:leader="dot" w:pos="8306"/>
            </w:tabs>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HYPERLINK \l _Toc21847 </w:instrText>
          </w:r>
          <w:r>
            <w:rPr>
              <w:rFonts w:hint="eastAsia" w:ascii="Times New Roman" w:hAnsi="Times New Roman" w:eastAsia="宋体" w:cs="Times New Roman"/>
              <w:lang w:val="en-US" w:eastAsia="zh-CN"/>
            </w:rPr>
            <w:fldChar w:fldCharType="separate"/>
          </w:r>
          <w:r>
            <w:rPr>
              <w:rFonts w:hint="eastAsia" w:ascii="Times New Roman" w:hAnsi="Times New Roman" w:eastAsia="宋体" w:cs="Times New Roman"/>
              <w:lang w:val="en-US" w:eastAsia="zh-CN"/>
            </w:rPr>
            <w:t>3</w:t>
          </w:r>
          <w:r>
            <w:rPr>
              <w:rFonts w:hint="eastAsia" w:ascii="Times New Roman" w:hAnsi="Times New Roman" w:eastAsia="宋体" w:cs="Times New Roman"/>
              <w:lang w:val="en-US" w:eastAsia="zh-CN"/>
            </w:rPr>
            <w:t>.2 人工智能技术发展带来的责任伦理问题</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PAGEREF _Toc21847 \h </w:instrText>
          </w:r>
          <w:r>
            <w:rPr>
              <w:rFonts w:hint="eastAsia" w:ascii="Times New Roman" w:hAnsi="Times New Roman" w:eastAsia="宋体" w:cs="Times New Roman"/>
              <w:lang w:val="en-US" w:eastAsia="zh-CN"/>
            </w:rPr>
            <w:fldChar w:fldCharType="separate"/>
          </w:r>
          <w:r>
            <w:rPr>
              <w:rFonts w:hint="eastAsia" w:ascii="Times New Roman" w:hAnsi="Times New Roman" w:eastAsia="宋体" w:cs="Times New Roman"/>
              <w:lang w:val="en-US" w:eastAsia="zh-CN"/>
            </w:rPr>
            <w:t>9</w:t>
          </w:r>
          <w:r>
            <w:rPr>
              <w:rFonts w:hint="eastAsia" w:ascii="Times New Roman" w:hAnsi="Times New Roman" w:eastAsia="宋体" w:cs="Times New Roman"/>
              <w:lang w:val="en-US" w:eastAsia="zh-CN"/>
            </w:rPr>
            <w:fldChar w:fldCharType="end"/>
          </w:r>
          <w:r>
            <w:rPr>
              <w:rFonts w:hint="eastAsia" w:ascii="Times New Roman" w:hAnsi="Times New Roman" w:eastAsia="宋体" w:cs="Times New Roman"/>
              <w:lang w:val="en-US" w:eastAsia="zh-CN"/>
            </w:rPr>
            <w:fldChar w:fldCharType="end"/>
          </w:r>
        </w:p>
        <w:p>
          <w:pPr>
            <w:pStyle w:val="24"/>
            <w:tabs>
              <w:tab w:val="right" w:leader="dot" w:pos="8306"/>
            </w:tabs>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HYPERLINK \l _Toc19029 </w:instrText>
          </w:r>
          <w:r>
            <w:rPr>
              <w:rFonts w:hint="eastAsia" w:ascii="Times New Roman" w:hAnsi="Times New Roman" w:eastAsia="宋体" w:cs="Times New Roman"/>
              <w:lang w:val="en-US" w:eastAsia="zh-CN"/>
            </w:rPr>
            <w:fldChar w:fldCharType="separate"/>
          </w:r>
          <w:r>
            <w:rPr>
              <w:rFonts w:hint="eastAsia" w:ascii="Times New Roman" w:hAnsi="Times New Roman" w:eastAsia="宋体" w:cs="Times New Roman"/>
              <w:lang w:val="en-US" w:eastAsia="zh-CN"/>
            </w:rPr>
            <w:t>3.3 人工智能技术发展导致的环境伦理问题</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PAGEREF _Toc19029 \h </w:instrText>
          </w:r>
          <w:r>
            <w:rPr>
              <w:rFonts w:hint="eastAsia" w:ascii="Times New Roman" w:hAnsi="Times New Roman" w:eastAsia="宋体" w:cs="Times New Roman"/>
              <w:lang w:val="en-US" w:eastAsia="zh-CN"/>
            </w:rPr>
            <w:fldChar w:fldCharType="separate"/>
          </w:r>
          <w:r>
            <w:rPr>
              <w:rFonts w:hint="eastAsia" w:ascii="Times New Roman" w:hAnsi="Times New Roman" w:eastAsia="宋体" w:cs="Times New Roman"/>
              <w:lang w:val="en-US" w:eastAsia="zh-CN"/>
            </w:rPr>
            <w:t>10</w:t>
          </w:r>
          <w:r>
            <w:rPr>
              <w:rFonts w:hint="eastAsia" w:ascii="Times New Roman" w:hAnsi="Times New Roman" w:eastAsia="宋体" w:cs="Times New Roman"/>
              <w:lang w:val="en-US" w:eastAsia="zh-CN"/>
            </w:rPr>
            <w:fldChar w:fldCharType="end"/>
          </w:r>
          <w:r>
            <w:rPr>
              <w:rFonts w:hint="eastAsia" w:ascii="Times New Roman" w:hAnsi="Times New Roman" w:eastAsia="宋体" w:cs="Times New Roman"/>
              <w:lang w:val="en-US" w:eastAsia="zh-CN"/>
            </w:rPr>
            <w:fldChar w:fldCharType="end"/>
          </w:r>
        </w:p>
        <w:p>
          <w:pPr>
            <w:pStyle w:val="24"/>
            <w:tabs>
              <w:tab w:val="right" w:leader="dot" w:pos="8306"/>
            </w:tabs>
            <w:rPr>
              <w:rFonts w:hint="eastAsia" w:ascii="Times New Roman" w:hAnsi="Times New Roman" w:eastAsia="宋体" w:cs="Times New Roman"/>
              <w:lang w:val="en-US" w:eastAsia="zh-CN"/>
            </w:rPr>
          </w:pPr>
          <w:bookmarkStart w:id="18" w:name="_GoBack"/>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HYPERLINK \l _Toc15929 </w:instrText>
          </w:r>
          <w:r>
            <w:rPr>
              <w:rFonts w:hint="eastAsia" w:ascii="Times New Roman" w:hAnsi="Times New Roman" w:eastAsia="宋体" w:cs="Times New Roman"/>
              <w:lang w:val="en-US" w:eastAsia="zh-CN"/>
            </w:rPr>
            <w:fldChar w:fldCharType="separate"/>
          </w:r>
          <w:r>
            <w:rPr>
              <w:rFonts w:hint="eastAsia" w:ascii="Times New Roman" w:hAnsi="Times New Roman" w:eastAsia="宋体" w:cs="Times New Roman"/>
              <w:lang w:val="en-US" w:eastAsia="zh-CN"/>
            </w:rPr>
            <w:t>3.4 人工智能技术发展产生伦理问题的原因分析</w:t>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PAGEREF _Toc15929 \h </w:instrText>
          </w:r>
          <w:r>
            <w:rPr>
              <w:rFonts w:hint="eastAsia" w:ascii="Times New Roman" w:hAnsi="Times New Roman" w:eastAsia="宋体" w:cs="Times New Roman"/>
              <w:lang w:val="en-US" w:eastAsia="zh-CN"/>
            </w:rPr>
            <w:fldChar w:fldCharType="separate"/>
          </w:r>
          <w:r>
            <w:rPr>
              <w:rFonts w:hint="eastAsia" w:ascii="Times New Roman" w:hAnsi="Times New Roman" w:eastAsia="宋体" w:cs="Times New Roman"/>
              <w:lang w:val="en-US" w:eastAsia="zh-CN"/>
            </w:rPr>
            <w:t>11</w:t>
          </w:r>
          <w:r>
            <w:rPr>
              <w:rFonts w:hint="eastAsia" w:ascii="Times New Roman" w:hAnsi="Times New Roman" w:eastAsia="宋体" w:cs="Times New Roman"/>
              <w:lang w:val="en-US" w:eastAsia="zh-CN"/>
            </w:rPr>
            <w:fldChar w:fldCharType="end"/>
          </w:r>
          <w:r>
            <w:rPr>
              <w:rFonts w:hint="eastAsia" w:ascii="Times New Roman" w:hAnsi="Times New Roman" w:eastAsia="宋体" w:cs="Times New Roman"/>
              <w:lang w:val="en-US" w:eastAsia="zh-CN"/>
            </w:rPr>
            <w:fldChar w:fldCharType="end"/>
          </w:r>
        </w:p>
        <w:bookmarkEnd w:id="18"/>
        <w:p>
          <w:pPr>
            <w:pStyle w:val="25"/>
            <w:tabs>
              <w:tab w:val="right" w:leader="dot" w:pos="8306"/>
            </w:tabs>
          </w:pPr>
          <w:r>
            <w:fldChar w:fldCharType="begin"/>
          </w:r>
          <w:r>
            <w:instrText xml:space="preserve"> HYPERLINK \l _Toc24361 </w:instrText>
          </w:r>
          <w:r>
            <w:fldChar w:fldCharType="separate"/>
          </w:r>
          <w:r>
            <w:rPr>
              <w:rFonts w:hint="eastAsia"/>
              <w:szCs w:val="22"/>
              <w:lang w:val="en-US" w:eastAsia="zh-CN"/>
            </w:rPr>
            <w:t xml:space="preserve">3.4.1  </w:t>
          </w:r>
          <w:r>
            <w:rPr>
              <w:rFonts w:hint="eastAsia" w:eastAsia="仿宋_GB2312"/>
              <w:szCs w:val="22"/>
              <w:lang w:val="en-US" w:eastAsia="zh-CN"/>
            </w:rPr>
            <w:t>AI技术本身的局限性</w:t>
          </w:r>
          <w:r>
            <w:tab/>
          </w:r>
          <w:r>
            <w:fldChar w:fldCharType="begin"/>
          </w:r>
          <w:r>
            <w:instrText xml:space="preserve"> PAGEREF _Toc24361 \h </w:instrText>
          </w:r>
          <w:r>
            <w:fldChar w:fldCharType="separate"/>
          </w:r>
          <w:r>
            <w:t>11</w:t>
          </w:r>
          <w:r>
            <w:fldChar w:fldCharType="end"/>
          </w:r>
          <w:r>
            <w:fldChar w:fldCharType="end"/>
          </w:r>
        </w:p>
        <w:p>
          <w:pPr>
            <w:pStyle w:val="25"/>
            <w:tabs>
              <w:tab w:val="right" w:leader="dot" w:pos="8306"/>
            </w:tabs>
          </w:pPr>
          <w:r>
            <w:fldChar w:fldCharType="begin"/>
          </w:r>
          <w:r>
            <w:instrText xml:space="preserve"> HYPERLINK \l _Toc26353 </w:instrText>
          </w:r>
          <w:r>
            <w:fldChar w:fldCharType="separate"/>
          </w:r>
          <w:r>
            <w:rPr>
              <w:rFonts w:hint="eastAsia"/>
              <w:szCs w:val="22"/>
              <w:lang w:val="en-US" w:eastAsia="zh-CN"/>
            </w:rPr>
            <w:t xml:space="preserve">3.4.2  </w:t>
          </w:r>
          <w:r>
            <w:rPr>
              <w:rFonts w:hint="eastAsia" w:eastAsia="仿宋_GB2312"/>
              <w:szCs w:val="22"/>
              <w:lang w:val="en-US" w:eastAsia="zh-CN"/>
            </w:rPr>
            <w:t>智能伦理的理论缺乏</w:t>
          </w:r>
          <w:r>
            <w:tab/>
          </w:r>
          <w:r>
            <w:fldChar w:fldCharType="begin"/>
          </w:r>
          <w:r>
            <w:instrText xml:space="preserve"> PAGEREF _Toc26353 \h </w:instrText>
          </w:r>
          <w:r>
            <w:fldChar w:fldCharType="separate"/>
          </w:r>
          <w:r>
            <w:t>11</w:t>
          </w:r>
          <w:r>
            <w:fldChar w:fldCharType="end"/>
          </w:r>
          <w:r>
            <w:fldChar w:fldCharType="end"/>
          </w:r>
        </w:p>
        <w:p>
          <w:pPr>
            <w:pStyle w:val="25"/>
            <w:tabs>
              <w:tab w:val="right" w:leader="dot" w:pos="8306"/>
            </w:tabs>
          </w:pPr>
          <w:r>
            <w:fldChar w:fldCharType="begin"/>
          </w:r>
          <w:r>
            <w:instrText xml:space="preserve"> HYPERLINK \l _Toc11906 </w:instrText>
          </w:r>
          <w:r>
            <w:fldChar w:fldCharType="separate"/>
          </w:r>
          <w:r>
            <w:rPr>
              <w:rFonts w:hint="eastAsia"/>
              <w:szCs w:val="22"/>
              <w:lang w:val="en-US" w:eastAsia="zh-CN"/>
            </w:rPr>
            <w:t xml:space="preserve">3.4.3  </w:t>
          </w:r>
          <w:r>
            <w:rPr>
              <w:rFonts w:hint="eastAsia" w:eastAsia="仿宋_GB2312"/>
              <w:szCs w:val="22"/>
              <w:lang w:val="en-US" w:eastAsia="zh-CN"/>
            </w:rPr>
            <w:t>政策及法律法规滞后和不完善</w:t>
          </w:r>
          <w:r>
            <w:tab/>
          </w:r>
          <w:r>
            <w:fldChar w:fldCharType="begin"/>
          </w:r>
          <w:r>
            <w:instrText xml:space="preserve"> PAGEREF _Toc11906 \h </w:instrText>
          </w:r>
          <w:r>
            <w:fldChar w:fldCharType="separate"/>
          </w:r>
          <w:r>
            <w:t>12</w:t>
          </w:r>
          <w:r>
            <w:fldChar w:fldCharType="end"/>
          </w:r>
          <w:r>
            <w:fldChar w:fldCharType="end"/>
          </w:r>
        </w:p>
        <w:p>
          <w:pPr>
            <w:pStyle w:val="25"/>
            <w:tabs>
              <w:tab w:val="right" w:leader="dot" w:pos="8306"/>
            </w:tabs>
          </w:pPr>
          <w:r>
            <w:fldChar w:fldCharType="begin"/>
          </w:r>
          <w:r>
            <w:instrText xml:space="preserve"> HYPERLINK \l _Toc7942 </w:instrText>
          </w:r>
          <w:r>
            <w:fldChar w:fldCharType="separate"/>
          </w:r>
          <w:r>
            <w:rPr>
              <w:rFonts w:hint="eastAsia"/>
              <w:szCs w:val="22"/>
              <w:lang w:val="en-US" w:eastAsia="zh-CN"/>
            </w:rPr>
            <w:t xml:space="preserve">3.4.4  </w:t>
          </w:r>
          <w:r>
            <w:rPr>
              <w:rFonts w:hint="eastAsia" w:eastAsia="仿宋_GB2312"/>
              <w:szCs w:val="22"/>
              <w:lang w:val="en-US" w:eastAsia="zh-CN"/>
            </w:rPr>
            <w:t>民众道德伦理素质及文化素养欠缺</w:t>
          </w:r>
          <w:r>
            <w:tab/>
          </w:r>
          <w:r>
            <w:fldChar w:fldCharType="begin"/>
          </w:r>
          <w:r>
            <w:instrText xml:space="preserve"> PAGEREF _Toc7942 \h </w:instrText>
          </w:r>
          <w:r>
            <w:fldChar w:fldCharType="separate"/>
          </w:r>
          <w:r>
            <w:t>12</w:t>
          </w:r>
          <w:r>
            <w:fldChar w:fldCharType="end"/>
          </w:r>
          <w:r>
            <w:fldChar w:fldCharType="end"/>
          </w:r>
        </w:p>
        <w:p>
          <w:pPr>
            <w:pStyle w:val="23"/>
            <w:tabs>
              <w:tab w:val="right" w:leader="dot" w:pos="8306"/>
            </w:tabs>
          </w:pPr>
          <w:r>
            <w:fldChar w:fldCharType="begin"/>
          </w:r>
          <w:r>
            <w:instrText xml:space="preserve"> HYPERLINK \l _Toc3075 </w:instrText>
          </w:r>
          <w:r>
            <w:fldChar w:fldCharType="separate"/>
          </w:r>
          <w:r>
            <w:rPr>
              <w:rFonts w:hint="eastAsia" w:eastAsia="黑体"/>
              <w:bCs/>
              <w:szCs w:val="48"/>
              <w:lang w:val="en-US" w:eastAsia="zh-CN"/>
            </w:rPr>
            <w:t>4 伦理问题的应对策略</w:t>
          </w:r>
          <w:r>
            <w:tab/>
          </w:r>
          <w:r>
            <w:fldChar w:fldCharType="begin"/>
          </w:r>
          <w:r>
            <w:instrText xml:space="preserve"> PAGEREF _Toc3075 \h </w:instrText>
          </w:r>
          <w:r>
            <w:fldChar w:fldCharType="separate"/>
          </w:r>
          <w:r>
            <w:t>12</w:t>
          </w:r>
          <w:r>
            <w:fldChar w:fldCharType="end"/>
          </w:r>
          <w:r>
            <w:fldChar w:fldCharType="end"/>
          </w:r>
        </w:p>
        <w:p>
          <w:pPr>
            <w:pStyle w:val="23"/>
            <w:tabs>
              <w:tab w:val="right" w:leader="dot" w:pos="8306"/>
            </w:tabs>
          </w:pPr>
          <w:r>
            <w:fldChar w:fldCharType="begin"/>
          </w:r>
          <w:r>
            <w:instrText xml:space="preserve"> HYPERLINK \l _Toc3295 </w:instrText>
          </w:r>
          <w:r>
            <w:fldChar w:fldCharType="separate"/>
          </w:r>
          <w:r>
            <w:rPr>
              <w:rFonts w:hint="eastAsia" w:eastAsia="黑体"/>
              <w:bCs/>
              <w:szCs w:val="48"/>
              <w:lang w:val="en-US" w:eastAsia="zh-CN"/>
            </w:rPr>
            <w:t>参考文献</w:t>
          </w:r>
          <w:r>
            <w:tab/>
          </w:r>
          <w:r>
            <w:fldChar w:fldCharType="begin"/>
          </w:r>
          <w:r>
            <w:instrText xml:space="preserve"> PAGEREF _Toc3295 \h </w:instrText>
          </w:r>
          <w:r>
            <w:fldChar w:fldCharType="separate"/>
          </w:r>
          <w:r>
            <w:t>14</w:t>
          </w:r>
          <w:r>
            <w:fldChar w:fldCharType="end"/>
          </w:r>
          <w:r>
            <w:fldChar w:fldCharType="end"/>
          </w:r>
        </w:p>
        <w:p>
          <w:r>
            <w:fldChar w:fldCharType="end"/>
          </w:r>
        </w:p>
      </w:sdtContent>
    </w:sdt>
    <w:p>
      <w:pPr>
        <w:ind w:left="0" w:leftChars="0" w:firstLine="0" w:firstLineChars="0"/>
        <w:rPr>
          <w:rFonts w:hint="eastAsia"/>
        </w:rPr>
      </w:pPr>
      <w:r>
        <w:rPr>
          <w:rFonts w:hint="eastAsia"/>
        </w:rPr>
        <w:br w:type="page"/>
      </w:r>
    </w:p>
    <w:p>
      <w:pPr>
        <w:numPr>
          <w:ilvl w:val="0"/>
          <w:numId w:val="0"/>
        </w:numPr>
        <w:spacing w:line="240" w:lineRule="auto"/>
        <w:ind w:firstLine="0" w:firstLineChars="0"/>
        <w:jc w:val="both"/>
        <w:outlineLvl w:val="0"/>
        <w:rPr>
          <w:rStyle w:val="22"/>
          <w:rFonts w:hint="default" w:eastAsia="黑体"/>
          <w:b/>
          <w:bCs/>
          <w:sz w:val="36"/>
          <w:szCs w:val="48"/>
          <w:lang w:val="en-US" w:eastAsia="zh-CN"/>
        </w:rPr>
      </w:pPr>
      <w:bookmarkStart w:id="0" w:name="_Toc19725"/>
      <w:r>
        <w:rPr>
          <w:rStyle w:val="22"/>
          <w:rFonts w:hint="eastAsia" w:eastAsia="黑体"/>
          <w:b/>
          <w:bCs/>
          <w:sz w:val="36"/>
          <w:szCs w:val="48"/>
          <w:lang w:val="en-US" w:eastAsia="zh-CN"/>
        </w:rPr>
        <w:t>1 工程伦理</w:t>
      </w:r>
      <w:bookmarkEnd w:id="0"/>
    </w:p>
    <w:p>
      <w:pPr>
        <w:pStyle w:val="3"/>
        <w:numPr>
          <w:ilvl w:val="0"/>
          <w:numId w:val="0"/>
        </w:numPr>
        <w:bidi w:val="0"/>
        <w:spacing w:beforeLines="-2147483648" w:beforeAutospacing="0" w:afterLines="-2147483648" w:afterAutospacing="0" w:line="240" w:lineRule="auto"/>
        <w:ind w:leftChars="0" w:firstLine="640" w:firstLineChars="200"/>
        <w:jc w:val="both"/>
        <w:rPr>
          <w:rFonts w:hint="default" w:eastAsia="仿宋_GB2312"/>
          <w:lang w:val="en-US" w:eastAsia="zh-CN"/>
        </w:rPr>
      </w:pPr>
      <w:bookmarkStart w:id="1" w:name="_Toc18410"/>
      <w:r>
        <w:rPr>
          <w:rFonts w:hint="eastAsia"/>
          <w:lang w:val="en-US" w:eastAsia="zh-CN"/>
        </w:rPr>
        <w:t>1.1 工程伦理的定义</w:t>
      </w:r>
      <w:bookmarkEnd w:id="1"/>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工程伦理（Engineering ethics）</w:t>
      </w:r>
      <w:r>
        <w:rPr>
          <w:rFonts w:hint="eastAsia"/>
          <w:sz w:val="28"/>
          <w:szCs w:val="22"/>
          <w:lang w:val="en-US" w:eastAsia="zh-CN"/>
        </w:rPr>
        <w:t>，</w:t>
      </w:r>
      <w:r>
        <w:rPr>
          <w:rFonts w:hint="eastAsia" w:eastAsia="仿宋_GB2312"/>
          <w:sz w:val="28"/>
          <w:szCs w:val="22"/>
          <w:lang w:val="en-US" w:eastAsia="zh-CN"/>
        </w:rPr>
        <w:t>又称工程师伦理，是工程技术人员(包括技术员、助理工程师、工程师、高级工程而)在工程活动中，包括工程设计和建设，以及工程运转和维护中的道德原则和行为规范的研究。这是一个新的应用伦理学领域。它是从“工程问题”提出来的。把这些问题提到道德高度，既有助于提高工程技术人员的道德素质和道德水平;又有助于保证工程质量,最大限度地避免工程风险。</w:t>
      </w:r>
    </w:p>
    <w:p>
      <w:pPr>
        <w:pStyle w:val="3"/>
        <w:numPr>
          <w:ilvl w:val="0"/>
          <w:numId w:val="0"/>
        </w:numPr>
        <w:bidi w:val="0"/>
        <w:spacing w:beforeLines="-2147483648" w:beforeAutospacing="0" w:afterLines="-2147483648" w:afterAutospacing="0" w:line="240" w:lineRule="auto"/>
        <w:ind w:leftChars="0" w:firstLine="640" w:firstLineChars="200"/>
        <w:jc w:val="both"/>
        <w:rPr>
          <w:rFonts w:hint="default"/>
          <w:lang w:val="en-US" w:eastAsia="zh-CN"/>
        </w:rPr>
      </w:pPr>
      <w:bookmarkStart w:id="2" w:name="_Toc20459"/>
      <w:r>
        <w:rPr>
          <w:rFonts w:hint="eastAsia"/>
          <w:lang w:val="en-US" w:eastAsia="zh-CN"/>
        </w:rPr>
        <w:t>1.2 工程伦理的发展历程</w:t>
      </w:r>
      <w:bookmarkEnd w:id="2"/>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自20世纪70年代起，工程伦理学在美国等一些</w:t>
      </w:r>
      <w:r>
        <w:rPr>
          <w:rFonts w:hint="eastAsia" w:eastAsia="仿宋_GB2312"/>
          <w:sz w:val="28"/>
          <w:szCs w:val="22"/>
          <w:lang w:val="en-US" w:eastAsia="zh-CN"/>
        </w:rPr>
        <w:fldChar w:fldCharType="begin"/>
      </w:r>
      <w:r>
        <w:rPr>
          <w:rFonts w:hint="eastAsia" w:eastAsia="仿宋_GB2312"/>
          <w:sz w:val="28"/>
          <w:szCs w:val="22"/>
          <w:lang w:val="en-US" w:eastAsia="zh-CN"/>
        </w:rPr>
        <w:instrText xml:space="preserve"> HYPERLINK "https://baike.baidu.com/item/%E5%8F%91%E8%BE%BE%E5%9B%BD%E5%AE%B6/651897?fromModule=lemma_inlink" \t "https://baike.baidu.com/item/%E5%B7%A5%E7%A8%8B%E4%BC%A6%E7%90%86%E5%AD%A6/_blank" </w:instrText>
      </w:r>
      <w:r>
        <w:rPr>
          <w:rFonts w:hint="eastAsia" w:eastAsia="仿宋_GB2312"/>
          <w:sz w:val="28"/>
          <w:szCs w:val="22"/>
          <w:lang w:val="en-US" w:eastAsia="zh-CN"/>
        </w:rPr>
        <w:fldChar w:fldCharType="separate"/>
      </w:r>
      <w:r>
        <w:rPr>
          <w:rFonts w:hint="eastAsia" w:eastAsia="仿宋_GB2312"/>
          <w:sz w:val="28"/>
          <w:szCs w:val="22"/>
          <w:lang w:val="en-US" w:eastAsia="zh-CN"/>
        </w:rPr>
        <w:t>发达国家</w:t>
      </w:r>
      <w:r>
        <w:rPr>
          <w:rFonts w:hint="eastAsia" w:eastAsia="仿宋_GB2312"/>
          <w:sz w:val="28"/>
          <w:szCs w:val="22"/>
          <w:lang w:val="en-US" w:eastAsia="zh-CN"/>
        </w:rPr>
        <w:fldChar w:fldCharType="end"/>
      </w:r>
      <w:r>
        <w:rPr>
          <w:rFonts w:hint="eastAsia" w:eastAsia="仿宋_GB2312"/>
          <w:sz w:val="28"/>
          <w:szCs w:val="22"/>
          <w:lang w:val="en-US" w:eastAsia="zh-CN"/>
        </w:rPr>
        <w:t>开始兴起。经历了20世纪的最后的20年，工程伦理学的教学和研究逐渐走入建制化阶段。</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工程伦理伴随着工程师和工程师职业团体的出现而出现。一开始，人们认为工程任务自然会带给人类福祉，但后来发现：工程实践目标很容易被等同于商业利益增长，这一点随着越来越多工程的实施遭到了社会批判。人们日益认识到工程师因为应用现代科学技术拥有巨大力量，要求工程师承担更多伦理的义务和</w:t>
      </w:r>
      <w:r>
        <w:rPr>
          <w:rFonts w:hint="eastAsia"/>
          <w:sz w:val="28"/>
          <w:szCs w:val="22"/>
          <w:lang w:val="en-US" w:eastAsia="zh-CN"/>
        </w:rPr>
        <w:t>s</w:t>
      </w:r>
      <w:r>
        <w:rPr>
          <w:rFonts w:hint="eastAsia" w:eastAsia="仿宋_GB2312"/>
          <w:sz w:val="28"/>
          <w:szCs w:val="22"/>
          <w:lang w:val="en-US" w:eastAsia="zh-CN"/>
        </w:rPr>
        <w:t>责任。从职业发展来说，工程师共同体强调行业的专业化和独立性，也需要加强工程师的职业伦理建设，因而很多工程师职业组织在19世纪下半叶开始将明确的伦理规范写入组织章程之中。从工程实践来说，好的工程要给社会带来更多的便利，工程师必须要解决社会背景下工程实践中的伦理问题，这些问题仅仅依靠工程方法是无法解决的，在工程设计中尤其要寻求人文科学的帮助。总之，工程伦理就是对工程与工程师的伦理反思，只要人们生活在工程世界中，使用过程产品，工程伦理便和每个人的生活密切相关。</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按照美国哲学家卡尔·米切姆被普遍接受的看法，西方工程伦理的发展大致经过5个主要阶段。</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在现代工程和工程师诞生初期，工程伦理处于酝酿阶段，各个工程师团体并没有将之以文字形式明确下来，伦理准则以口耳相传和师徒相传的形式传播，其中最重要的观念是对忠诚或服从权威的强调。这与工程师首先是出现在军队之中是一致的。</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在19世纪末期与20世纪初期，发生了一系列重大的结构损坏事件，包括一些惊人的桥梁损坏事件，</w:t>
      </w:r>
      <w:r>
        <w:rPr>
          <w:rFonts w:hint="eastAsia"/>
          <w:sz w:val="28"/>
          <w:szCs w:val="22"/>
          <w:lang w:val="en-US" w:eastAsia="zh-CN"/>
        </w:rPr>
        <w:t>包括</w:t>
      </w:r>
      <w:r>
        <w:rPr>
          <w:rFonts w:hint="eastAsia" w:eastAsia="仿宋_GB2312"/>
          <w:sz w:val="28"/>
          <w:szCs w:val="22"/>
          <w:lang w:val="en-US" w:eastAsia="zh-CN"/>
        </w:rPr>
        <w:t>阿什塔比拉河铁路灾难(Ashtabula River Railroad Disaster, 1876年)、泰河杯灾难（Tay Bridge Disaster，1879年)</w:t>
      </w:r>
      <w:r>
        <w:rPr>
          <w:rFonts w:hint="eastAsia"/>
          <w:sz w:val="28"/>
          <w:szCs w:val="22"/>
          <w:lang w:val="en-US" w:eastAsia="zh-CN"/>
        </w:rPr>
        <w:t>和</w:t>
      </w:r>
      <w:r>
        <w:rPr>
          <w:rFonts w:hint="eastAsia" w:eastAsia="仿宋_GB2312"/>
          <w:sz w:val="28"/>
          <w:szCs w:val="22"/>
          <w:lang w:val="en-US" w:eastAsia="zh-CN"/>
        </w:rPr>
        <w:t>魁北克桥灾难(Quebec Bridge Disaster，1879年)。这些灾难给予工程而深刻的冲击，迫使整个行业积极面对技术与建筑工作所存在的任何缺点，并且严格思考伦理标准是否存在瑕疵。</w:t>
      </w:r>
      <w:r>
        <w:rPr>
          <w:rFonts w:hint="eastAsia"/>
          <w:sz w:val="28"/>
          <w:szCs w:val="22"/>
          <w:lang w:val="en-US" w:eastAsia="zh-CN"/>
        </w:rPr>
        <w:t>为</w:t>
      </w:r>
      <w:r>
        <w:rPr>
          <w:rFonts w:hint="eastAsia" w:eastAsia="仿宋_GB2312"/>
          <w:sz w:val="28"/>
          <w:szCs w:val="22"/>
          <w:lang w:val="en-US" w:eastAsia="zh-CN"/>
        </w:rPr>
        <w:t>回应这些冲击，AIEE于1912年采用实行。ASCE与ASME也于1914年开始实行。AIME在它的学会历史里并没有采用任何伦理守则。</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20世纪上半叶，工程伦理关注的焦点转移到效率上，即通过完善技术、提高效率而取得更大的技术进步。效率工程观念在工程师中非常普遍，与当时流行的技术治理运动紧密相连。技术治理的核心观点之一，是要给予工程师以更大的政治和经济权力。</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在第二次世界大战之后，工程伦理进入关注工程与工程师社会责任的阶段。反核武器运动、环境保护运动和反战运动等风起云涌，要求工程师投身于公共福利之中，把公众的安全、健康和福利放到首位，让他们逐渐意识到工程的重大社会影响和相应的社会责任。</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21世纪初，工程伦理的社会参与问题受到越来越多的重视。从某种意义上说，之前的工程伦理是一种个人主义的工程师伦理，谨遵社会责任的工程师基于严格的技术分析和风险评估，以专家权威身份决定工程问题，并不主张所有公民或利益相关者参与工程决策。新的参与伦理则强调社会公众对工程实践中的有关伦理问题发表意见，工程师不再是工程的独立决策者，而是在参与式民主治理平台或框架中参与对话和调控的贡献者之一。当然，参与伦理实践还不成熟，尚在发展之中。</w:t>
      </w:r>
    </w:p>
    <w:p>
      <w:pPr>
        <w:pStyle w:val="3"/>
        <w:numPr>
          <w:ilvl w:val="0"/>
          <w:numId w:val="0"/>
        </w:numPr>
        <w:bidi w:val="0"/>
        <w:spacing w:beforeLines="-2147483648" w:beforeAutospacing="0" w:afterLines="-2147483648" w:afterAutospacing="0" w:line="240" w:lineRule="auto"/>
        <w:ind w:leftChars="0" w:firstLine="640" w:firstLineChars="200"/>
        <w:jc w:val="both"/>
        <w:rPr>
          <w:rFonts w:hint="default"/>
          <w:lang w:val="en-US" w:eastAsia="zh-CN"/>
        </w:rPr>
      </w:pPr>
      <w:bookmarkStart w:id="3" w:name="_Toc8463"/>
      <w:r>
        <w:rPr>
          <w:rFonts w:hint="eastAsia"/>
          <w:lang w:val="en-US" w:eastAsia="zh-CN"/>
        </w:rPr>
        <w:t>1.3 工程伦理的原则</w:t>
      </w:r>
      <w:r>
        <w:rPr>
          <w:rFonts w:hint="eastAsia"/>
          <w:vertAlign w:val="superscript"/>
          <w:lang w:val="en-US" w:eastAsia="zh-CN"/>
        </w:rPr>
        <w:t>[1]</w:t>
      </w:r>
      <w:bookmarkEnd w:id="3"/>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工程伦理总是要面对工程实践中的伦理冲突并解决问题。面对复杂的形形绝色色的具体问题及其语境，以及众说纷纭的伦理观、价值观，起重要作用的就是伦理原则。简言之，工程伦理就是关于工程技术人员在工程活动中的道德原则和行为规范的研究。工程伦理学的主要研究任务就是探讨并制定工程伦理的基本原则，越是高远的伦理原则越不利于衡量具体问题，比如“工程造福人类”等;越是具体的伦理原则越不具备普适性，一项具体原则在移换了场景时空后就可能不再适用。一门学科的原则就是要越有普适性越好，而作为一种实践性很强的工程伦理又要求越有针对性越好，因为它要面对鲜活的工程实践并解决具体问题。这就将工程伦理原则的制定置于尴尬处境，学者们也一直在苦苦寻求着二者之间的平衡点。</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我国工程伦理原则脱胎于技术伦理原则。1999年，当我国的工程伦理学还在科技伦理的极袱之中，徐少锦看到了技术伦理独立的价值，主张从科技伦理学中将技术伦理学剥离出来，把技术人道主义、技术爱国主义、技术公利主义、人与自然的和谐主义以及技术主体内部的平等互惠主义，作为人们在从事技术活动中应遵循的道德原则、规范与追求的道德价值目标。翌年，甘绍平在12月15日的《科技日报》上提出了科技伦理的三项基本原则，即不伤害、平等与尊重自决权，并结合事例给出了这三条原则在适用范围及重要性方面的排列次序。这应该是我国工程伦理原则的前奏。1999年肖平的《工程伦理学》出版，从此我国学界开始了工程伦理原则的探索。我国的工程伦理原则大致走过了一个从抽象到具体、从标新立异地提出工程伦理原则到提出工程伦理原则的同时还探讨其使用的有限性，并将抽象的伦理原则与具体的工程实践相结合的历程。总的来看，我国工程伦理原则界定有三种提出类型。一是从工程本身出发而提出。肖平首先将人道主义作为工程伦理的首要原则。2001年，全国科技伦理学学术研讨会提出了工程伦理的四项道德规范:责任规范，包括决策者的责任、设计人员的责任、工程承包者的责任、每个人都应有的责任;公平规范，即利益分配应该是公平的;安全规范，包括工程设计安全和生态安全;风险规范，即充分考虑到工程建设带来的种种风险，并做出相应的防范措施。次年，余谋昌又明确提出工程伦理主要道德规范是责任、公平、安全、风险。二是从工程师职业出发而提出。朱葆伟虽然没有旗帜鲜明地提出什么工程伦理原则，但却明确认为质量和安全、诚信、正直、公正是工程师最重要的职业伦理规范原则，并另撰文论证。三是从一定条件范围出发而提出。宁先圣等认为工程伦理准则应包含以人为本原则、关爱生命原则、安全可靠原则、关爱自然原则、公平正义原则，并且特意申明以上只是一些普遍性的原则，在一些具体的工程技术领域，工程伦理准则应更为具体。这说明我国学者对于工程伦理原则的探讨己经进入到了普适性与具体性的认知阶段。另有学者从巴伦西亚工业工程师官方协会制定伦理规范的过程思考其对我国工程伦理建设的启示，如在制定工程伦理规范之前必须分析文化与境域等;还有学者不仅提出工程技术人员应该遵循的伦理原则—人类生命伦理第一原则、高效原则、公众利益第一原则—还分析了这些原则形成的历史过程。这说明我国的工程伦理原则建构已经走出“填补空白”“标新立异”的阶段，进入到了更深层面的研究阶段。</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p>
    <w:p>
      <w:pPr>
        <w:numPr>
          <w:ilvl w:val="0"/>
          <w:numId w:val="0"/>
        </w:numPr>
        <w:spacing w:line="240" w:lineRule="auto"/>
        <w:ind w:firstLine="0" w:firstLineChars="0"/>
        <w:jc w:val="both"/>
        <w:outlineLvl w:val="0"/>
        <w:rPr>
          <w:rStyle w:val="22"/>
          <w:rFonts w:hint="default" w:eastAsia="黑体"/>
          <w:b/>
          <w:bCs/>
          <w:sz w:val="36"/>
          <w:szCs w:val="48"/>
          <w:lang w:val="en-US" w:eastAsia="zh-CN"/>
        </w:rPr>
      </w:pPr>
      <w:bookmarkStart w:id="4" w:name="_Toc14682"/>
      <w:r>
        <w:rPr>
          <w:rStyle w:val="22"/>
          <w:rFonts w:hint="eastAsia" w:eastAsia="黑体"/>
          <w:b/>
          <w:bCs/>
          <w:sz w:val="36"/>
          <w:szCs w:val="48"/>
          <w:lang w:val="en-US" w:eastAsia="zh-CN"/>
        </w:rPr>
        <w:t>2 人工智能</w:t>
      </w:r>
      <w:bookmarkEnd w:id="4"/>
    </w:p>
    <w:p>
      <w:pPr>
        <w:pStyle w:val="3"/>
        <w:numPr>
          <w:ilvl w:val="0"/>
          <w:numId w:val="0"/>
        </w:numPr>
        <w:bidi w:val="0"/>
        <w:spacing w:beforeLines="-2147483648" w:beforeAutospacing="0" w:afterLines="-2147483648" w:afterAutospacing="0" w:line="240" w:lineRule="auto"/>
        <w:ind w:leftChars="0" w:firstLine="640" w:firstLineChars="200"/>
        <w:jc w:val="both"/>
        <w:rPr>
          <w:rFonts w:hint="default" w:eastAsia="仿宋_GB2312"/>
          <w:lang w:val="en-US" w:eastAsia="zh-CN"/>
        </w:rPr>
      </w:pPr>
      <w:bookmarkStart w:id="5" w:name="_Toc14275"/>
      <w:r>
        <w:rPr>
          <w:rFonts w:hint="eastAsia"/>
          <w:lang w:val="en-US" w:eastAsia="zh-CN"/>
        </w:rPr>
        <w:t>2.1 人工智能的定义</w:t>
      </w:r>
      <w:bookmarkEnd w:id="5"/>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人工智能(Artificial lntelligence) ,英文缩写为Al。它是研究、开发用于模拟、延伸和扩展人的智能的理论、方法、技术及应用系统的一门新的技术科学。</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人工智能是计算机科学的一个分支，是包括十分广泛的科学，它由不同的领域组成，如机器学习，计算机视觉等等</w:t>
      </w:r>
      <w:r>
        <w:rPr>
          <w:rFonts w:hint="eastAsia"/>
          <w:sz w:val="28"/>
          <w:szCs w:val="22"/>
          <w:lang w:val="en-US" w:eastAsia="zh-CN"/>
        </w:rPr>
        <w:t>。</w:t>
      </w:r>
      <w:r>
        <w:rPr>
          <w:rFonts w:hint="eastAsia" w:eastAsia="仿宋_GB2312"/>
          <w:sz w:val="28"/>
          <w:szCs w:val="22"/>
          <w:lang w:val="en-US" w:eastAsia="zh-CN"/>
        </w:rPr>
        <w:t>它企图了解智能的实质，并生产出一种新的能以人类智能相似的方式做出反应的智能机器，该领域的研究包括机器人、语言识别、图像识别、自然语言处理和专家系统等。人工智能从诞生以来，理论和技术日益成熟，应用领域也不断扩大，可以设想，未来人工智能带来的科技产品，将会是人类智慧的“容器”。人工智能研究的一个主要目标是使机器能够胜任一些通常需要人类智能才能完成的复杂工作。人工智能可以对人的意识、思维的信息过程的</w:t>
      </w:r>
      <w:r>
        <w:rPr>
          <w:rFonts w:hint="eastAsia"/>
          <w:sz w:val="28"/>
          <w:szCs w:val="22"/>
          <w:lang w:val="en-US" w:eastAsia="zh-CN"/>
        </w:rPr>
        <w:t>进行</w:t>
      </w:r>
      <w:r>
        <w:rPr>
          <w:rFonts w:hint="eastAsia" w:eastAsia="仿宋_GB2312"/>
          <w:sz w:val="28"/>
          <w:szCs w:val="22"/>
          <w:lang w:val="en-US" w:eastAsia="zh-CN"/>
        </w:rPr>
        <w:t>模拟。人工智能</w:t>
      </w:r>
      <w:r>
        <w:rPr>
          <w:rFonts w:hint="eastAsia"/>
          <w:sz w:val="28"/>
          <w:szCs w:val="22"/>
          <w:lang w:val="en-US" w:eastAsia="zh-CN"/>
        </w:rPr>
        <w:t>可以</w:t>
      </w:r>
      <w:r>
        <w:rPr>
          <w:rFonts w:hint="eastAsia" w:eastAsia="仿宋_GB2312"/>
          <w:sz w:val="28"/>
          <w:szCs w:val="22"/>
          <w:lang w:val="en-US" w:eastAsia="zh-CN"/>
        </w:rPr>
        <w:t>像人那样思考、也可能超过人的智能</w:t>
      </w:r>
      <w:r>
        <w:rPr>
          <w:rFonts w:hint="eastAsia"/>
          <w:sz w:val="28"/>
          <w:szCs w:val="22"/>
          <w:lang w:val="en-US" w:eastAsia="zh-CN"/>
        </w:rPr>
        <w:t>但</w:t>
      </w:r>
      <w:r>
        <w:rPr>
          <w:rFonts w:hint="eastAsia" w:eastAsia="仿宋_GB2312"/>
          <w:sz w:val="28"/>
          <w:szCs w:val="22"/>
          <w:lang w:val="en-US" w:eastAsia="zh-CN"/>
        </w:rPr>
        <w:t>不是人的智能。但不同的时代、不同的人对这种“复杂工作”的理解是不同的。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1"/>
        <w:rPr>
          <w:rFonts w:hint="default" w:ascii="Arial" w:hAnsi="Arial" w:eastAsia="黑体" w:cs="Arial"/>
          <w:snapToGrid w:val="0"/>
          <w:color w:val="000000"/>
          <w:kern w:val="0"/>
          <w:sz w:val="32"/>
          <w:szCs w:val="21"/>
          <w:lang w:val="en-US" w:eastAsia="zh-CN" w:bidi="ar-SA"/>
        </w:rPr>
      </w:pPr>
      <w:bookmarkStart w:id="6" w:name="_Toc26463"/>
      <w:r>
        <w:rPr>
          <w:rFonts w:hint="eastAsia" w:ascii="Arial" w:hAnsi="Arial" w:eastAsia="黑体" w:cs="Arial"/>
          <w:snapToGrid w:val="0"/>
          <w:color w:val="000000"/>
          <w:kern w:val="0"/>
          <w:sz w:val="32"/>
          <w:szCs w:val="21"/>
          <w:lang w:val="en-US" w:eastAsia="zh-CN" w:bidi="ar-SA"/>
        </w:rPr>
        <w:t>2.2 人工智能的发展历史</w:t>
      </w:r>
      <w:r>
        <w:rPr>
          <w:rFonts w:hint="eastAsia" w:ascii="Arial" w:hAnsi="Arial" w:eastAsia="黑体" w:cs="Arial"/>
          <w:snapToGrid w:val="0"/>
          <w:color w:val="000000"/>
          <w:kern w:val="0"/>
          <w:sz w:val="32"/>
          <w:szCs w:val="21"/>
          <w:vertAlign w:val="superscript"/>
          <w:lang w:val="en-US" w:eastAsia="zh-CN" w:bidi="ar-SA"/>
        </w:rPr>
        <w:t>[2]</w:t>
      </w:r>
      <w:bookmarkEnd w:id="6"/>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第一个是启动期(1956~1966)</w:t>
      </w:r>
      <w:r>
        <w:rPr>
          <w:rFonts w:hint="eastAsia"/>
          <w:sz w:val="28"/>
          <w:szCs w:val="22"/>
          <w:lang w:val="en-US" w:eastAsia="zh-CN"/>
        </w:rPr>
        <w:t>。</w:t>
      </w:r>
      <w:r>
        <w:rPr>
          <w:rFonts w:hint="eastAsia" w:eastAsia="仿宋_GB2312"/>
          <w:sz w:val="28"/>
          <w:szCs w:val="22"/>
          <w:lang w:val="en-US" w:eastAsia="zh-CN"/>
        </w:rPr>
        <w:t>1956年夏季,在美国达特茅斯学院,约翰·麦卡锡、马文·闵斯基等科学家聚在一起,举办了长达两个月的在当时人看来无用的</w:t>
      </w:r>
      <w:r>
        <w:rPr>
          <w:rFonts w:hint="eastAsia"/>
          <w:sz w:val="28"/>
          <w:szCs w:val="22"/>
          <w:lang w:val="en-US" w:eastAsia="zh-CN"/>
        </w:rPr>
        <w:t>会议</w:t>
      </w:r>
      <w:r>
        <w:rPr>
          <w:rFonts w:hint="eastAsia" w:eastAsia="仿宋_GB2312"/>
          <w:sz w:val="28"/>
          <w:szCs w:val="22"/>
          <w:lang w:val="en-US" w:eastAsia="zh-CN"/>
        </w:rPr>
        <w:t>:如何在机器上实现人类的智能。后经约翰·麦卡锡提议,正式采用了人工智能这一术语,第一次将人工智能作为一门独立学科的研究方向。1958年约翰·麦卡锡发明了表处理语言LISP,这种语言成为建造智能系统的重要工具。会议之后,人类开始了机器模拟人类学习过程的探索。</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第二个是萧条波折期（1967～1974)。迅速发展的人工智能取得的一些瞩目成果,使人们产生了乐观情绪。然而,当人们进行了深入的工作后,发现人工智能研究碰到的困难比想像的要多得多。比如,在机器翻译方面,词到词的词典映射法没有成功。在神经网络技术方面,电子线路模拟人脑神经元没有成功;国际象棋走第一步就有10120种可能(组合爆炸)。人工智能的研究进入了萧条、波折时期。有人说,只有上帝才能创造智能,人类不可能创造生命。还有人认为，亘古以来就没有会思考的机器,人工智能就像炼金术、星相学一样是骗人的迷信。在这样的背景下,很多国家和机构减少了对人工智能研究的投入。</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第三个是兴旺期(1975~1998)。1977年第五届国际人工智能联合会会议上,费根鲍姆教授系统地阐述了专家系统的思想,并提出了“知识工程”的概念。知识工程的概念使人工智能的研究又有了新的转折点,即从获取智能的基于能力的策略,变成了基于知识的方法研究。知识工程的方法很快渗透了人工智能各个领域,促使人工智能从实验室研究走向实际应用。</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进入20世纪90年代,人工智能出现研究高潮,人工智能开始由单个智能主体研究转向基于网络环境下的分布式人工智能研究。人工智能面向实际应用,深入到社会生活的各个领域,出现了欣欣向荣的景象。</w:t>
      </w:r>
    </w:p>
    <w:p>
      <w:pPr>
        <w:numPr>
          <w:ilvl w:val="0"/>
          <w:numId w:val="0"/>
        </w:numPr>
        <w:spacing w:line="240" w:lineRule="auto"/>
        <w:ind w:firstLine="0" w:firstLineChars="0"/>
        <w:jc w:val="both"/>
        <w:outlineLvl w:val="0"/>
        <w:rPr>
          <w:rStyle w:val="22"/>
          <w:rFonts w:hint="default" w:eastAsia="黑体"/>
          <w:b/>
          <w:bCs/>
          <w:sz w:val="36"/>
          <w:szCs w:val="48"/>
          <w:lang w:val="en-US" w:eastAsia="zh-CN"/>
        </w:rPr>
      </w:pPr>
      <w:bookmarkStart w:id="7" w:name="_Toc5623"/>
      <w:r>
        <w:rPr>
          <w:rStyle w:val="22"/>
          <w:rFonts w:hint="eastAsia" w:eastAsia="黑体"/>
          <w:b/>
          <w:bCs/>
          <w:sz w:val="36"/>
          <w:szCs w:val="48"/>
          <w:lang w:val="en-US" w:eastAsia="zh-CN"/>
        </w:rPr>
        <w:t>3 人工智能引发的工程伦理问题及分析</w:t>
      </w:r>
      <w:bookmarkEnd w:id="7"/>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1"/>
        <w:rPr>
          <w:rFonts w:hint="eastAsia" w:ascii="Arial" w:hAnsi="Arial" w:eastAsia="黑体" w:cs="Arial"/>
          <w:snapToGrid w:val="0"/>
          <w:color w:val="000000"/>
          <w:kern w:val="0"/>
          <w:sz w:val="32"/>
          <w:szCs w:val="21"/>
          <w:lang w:val="en-US" w:eastAsia="zh-CN" w:bidi="ar-SA"/>
        </w:rPr>
      </w:pPr>
      <w:bookmarkStart w:id="8" w:name="_Toc22555"/>
      <w:r>
        <w:rPr>
          <w:rFonts w:hint="eastAsia" w:ascii="Arial" w:hAnsi="Arial" w:eastAsia="黑体" w:cs="Arial"/>
          <w:snapToGrid w:val="0"/>
          <w:color w:val="000000"/>
          <w:kern w:val="0"/>
          <w:sz w:val="32"/>
          <w:szCs w:val="21"/>
          <w:lang w:val="en-US" w:eastAsia="zh-CN" w:bidi="ar-SA"/>
        </w:rPr>
        <w:t>3.1 人工智能技术发展引发的人权伦理问题</w:t>
      </w:r>
      <w:bookmarkEnd w:id="8"/>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人权是我们国家公民的最基本权力，保障人权是发展新兴技术必须考虑的一点，科技的发展只有站在人权的基础上才会被认可。人权伦理主要体现在人的主观能动性，人权伦理主要分为以下几个方面：一是尊重人的生命价值和尊严，二是尊重人的自由和平等，三是注重民主与互爱精神，四是促进人的全面发展。</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从早期的代替人类进行简单重复工作的机器人到现在具有人类思维学习能力的虚拟人，这一发展过程中，我们应该考虑的是人性是人类所唯一拥有的一种特性，不管其他任何形式的产物再如何智能也绝不能让人类产生的产物去拥有或者超越人性，究其根源即为人权问题。不同的是还有一种相反观点赋予我们的智能产品一些基本人权。该观点认为，即使是再智能的产品也是由人类设计的，既然我们的技术能够做到如此先进，那我们也可以设计出符合特定伦理法则的产品。一般来说，对于AI技术下的机器人的人权问题，综合考虑下来制定相关的伦理制度去规范和引导是符合发展需要的，在整个的发展过程中应该本着为人服务、造福于人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1"/>
        <w:rPr>
          <w:rFonts w:hint="eastAsia" w:ascii="Arial" w:hAnsi="Arial" w:eastAsia="黑体" w:cs="Arial"/>
          <w:snapToGrid w:val="0"/>
          <w:color w:val="000000"/>
          <w:kern w:val="0"/>
          <w:sz w:val="32"/>
          <w:szCs w:val="21"/>
          <w:lang w:val="en-US" w:eastAsia="zh-CN" w:bidi="ar-SA"/>
        </w:rPr>
      </w:pPr>
      <w:bookmarkStart w:id="9" w:name="_Toc21847"/>
      <w:r>
        <w:rPr>
          <w:rFonts w:hint="eastAsia" w:ascii="Arial" w:hAnsi="Arial" w:eastAsia="黑体" w:cs="Arial"/>
          <w:snapToGrid w:val="0"/>
          <w:color w:val="000000"/>
          <w:kern w:val="0"/>
          <w:sz w:val="32"/>
          <w:szCs w:val="21"/>
          <w:lang w:val="en-US" w:eastAsia="zh-CN" w:bidi="ar-SA"/>
        </w:rPr>
        <w:t>3.2 人工智能技术发展带来的责任伦理问题</w:t>
      </w:r>
      <w:bookmarkEnd w:id="9"/>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责任伦理强调对现在、未来和子孙后代的责任。大部分人对我们人类自身的智慧和创造性让自己或者后几代人受益而不危及后代的进步是持否定看法的。随着AI技术的飞速发展，责任伦理问题也变得越来越复杂，公众也越来越关注AI技术带来的责任伦理问题。决策层、开发者亦或是产品使用者都应该对发展AI技术带来的伦理责任问题承担相应的责任。</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科学技术的发展是不可逆的，其效果是改天换地的，其带来的灾难也可以是惊天动地的，所以我们人类必须在一定的规范下进行科学技术的发展，不能随意创造出一些违背伦理道德的产物而使人类陷入窘境。而伦理就是一种规范手段，人工智能技术或者任何一种技术的发展都应在伦理的规范下进行。遵守责任伦理就是对技术发展的高度负责。人工智能技术发展所带来的责任伦理问题可大可小，从我们的长远发展来看，必须重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1"/>
        <w:rPr>
          <w:rFonts w:hint="eastAsia" w:ascii="Arial" w:hAnsi="Arial" w:eastAsia="黑体" w:cs="Arial"/>
          <w:snapToGrid w:val="0"/>
          <w:color w:val="000000"/>
          <w:kern w:val="0"/>
          <w:sz w:val="32"/>
          <w:szCs w:val="21"/>
          <w:lang w:val="en-US" w:eastAsia="zh-CN" w:bidi="ar-SA"/>
        </w:rPr>
      </w:pPr>
      <w:bookmarkStart w:id="10" w:name="_Toc19029"/>
      <w:r>
        <w:rPr>
          <w:rFonts w:hint="eastAsia" w:ascii="Arial" w:hAnsi="Arial" w:eastAsia="黑体" w:cs="Arial"/>
          <w:snapToGrid w:val="0"/>
          <w:color w:val="000000"/>
          <w:kern w:val="0"/>
          <w:sz w:val="32"/>
          <w:szCs w:val="21"/>
          <w:lang w:val="en-US" w:eastAsia="zh-CN" w:bidi="ar-SA"/>
        </w:rPr>
        <w:t>3.3 人工智能技术发展导致的环境伦理问题</w:t>
      </w:r>
      <w:bookmarkEnd w:id="10"/>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任何实质性产品都会对自然资源进行利用和消耗，人工智能技术也无法摆脱它的自然属性。以智能穿戴设备为例，不管如何智能，既然是穿戴设备，那它必须用一些特殊材料去制作完成，这些制作材料大部分都需要科研人员进行成千上万种测试才能正式投入</w:t>
      </w:r>
      <w:r>
        <w:rPr>
          <w:rFonts w:hint="eastAsia"/>
          <w:sz w:val="28"/>
          <w:szCs w:val="22"/>
          <w:lang w:val="en-US" w:eastAsia="zh-CN"/>
        </w:rPr>
        <w:t>，</w:t>
      </w:r>
      <w:r>
        <w:rPr>
          <w:rFonts w:hint="eastAsia" w:eastAsia="仿宋_GB2312"/>
          <w:sz w:val="28"/>
          <w:szCs w:val="22"/>
          <w:lang w:val="en-US" w:eastAsia="zh-CN"/>
        </w:rPr>
        <w:t>都是来自大自然的馈赠。因此，在大力发展人工智能技术的大背景下，不可避免的会对大自然资源产生压榨效果，如果不加以约束和规范，可能会对本就严峻的生态环境问题更加险峻，对我们所追求的资源可持续化、人与自然和谐发展等环境伦理理论形成挑战，从而威胁到人类自身的发展。</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人工智能技术的快速发展，加快了各行各业产品的更新迭代，从智慧实验室的各种智能设施到智能家居</w:t>
      </w:r>
      <w:r>
        <w:rPr>
          <w:rFonts w:hint="eastAsia"/>
          <w:sz w:val="28"/>
          <w:szCs w:val="22"/>
          <w:lang w:val="en-US" w:eastAsia="zh-CN"/>
        </w:rPr>
        <w:t>里</w:t>
      </w:r>
      <w:r>
        <w:rPr>
          <w:rFonts w:hint="eastAsia" w:eastAsia="仿宋_GB2312"/>
          <w:sz w:val="28"/>
          <w:szCs w:val="22"/>
          <w:lang w:val="en-US" w:eastAsia="zh-CN"/>
        </w:rPr>
        <w:t>花样百出的智能产品再到智慧城市，无不充斥着各种稀奇古怪的淘汰品。而这些被淘汰的技术产品的制作材料大部分都是经过各种人工合成的金属或非金属材质，其成分如果暴露在大自然，大自然是很难对其进行分解的，如此便加重了大自然的负担，从而造成生态系统的奔溃，继而只能由人类自身来承担恶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1"/>
        <w:rPr>
          <w:rFonts w:hint="eastAsia" w:ascii="Arial" w:hAnsi="Arial" w:eastAsia="黑体" w:cs="Arial"/>
          <w:snapToGrid w:val="0"/>
          <w:color w:val="000000"/>
          <w:kern w:val="0"/>
          <w:sz w:val="32"/>
          <w:szCs w:val="21"/>
          <w:lang w:val="en-US" w:eastAsia="zh-CN" w:bidi="ar-SA"/>
        </w:rPr>
      </w:pPr>
      <w:bookmarkStart w:id="11" w:name="_Toc15929"/>
      <w:r>
        <w:rPr>
          <w:rFonts w:hint="eastAsia" w:ascii="Arial" w:hAnsi="Arial" w:eastAsia="黑体" w:cs="Arial"/>
          <w:snapToGrid w:val="0"/>
          <w:color w:val="000000"/>
          <w:kern w:val="0"/>
          <w:sz w:val="32"/>
          <w:szCs w:val="21"/>
          <w:lang w:val="en-US" w:eastAsia="zh-CN" w:bidi="ar-SA"/>
        </w:rPr>
        <w:t>3.4 人工智能技术发展产生伦理问题的原因分析</w:t>
      </w:r>
      <w:bookmarkEnd w:id="11"/>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纵观人类社会发展史的四次技术革命，没有哪一次能比得上第四次技术革命发展迅速。在如今的人工智能时代，简单重复</w:t>
      </w:r>
      <w:r>
        <w:rPr>
          <w:rFonts w:hint="eastAsia"/>
          <w:sz w:val="28"/>
          <w:szCs w:val="22"/>
          <w:lang w:val="en-US" w:eastAsia="zh-CN"/>
        </w:rPr>
        <w:t>的</w:t>
      </w:r>
      <w:r>
        <w:rPr>
          <w:rFonts w:hint="eastAsia" w:eastAsia="仿宋_GB2312"/>
          <w:sz w:val="28"/>
          <w:szCs w:val="22"/>
          <w:lang w:val="en-US" w:eastAsia="zh-CN"/>
        </w:rPr>
        <w:t>和复杂高风险的工作会慢慢被人工智能产物所代替代。而由技术发展所产生的各种伦理问题也是必然的。下面</w:t>
      </w:r>
      <w:r>
        <w:rPr>
          <w:rFonts w:hint="eastAsia"/>
          <w:sz w:val="28"/>
          <w:szCs w:val="22"/>
          <w:lang w:val="en-US" w:eastAsia="zh-CN"/>
        </w:rPr>
        <w:t>将</w:t>
      </w:r>
      <w:r>
        <w:rPr>
          <w:rFonts w:hint="eastAsia" w:eastAsia="仿宋_GB2312"/>
          <w:sz w:val="28"/>
          <w:szCs w:val="22"/>
          <w:lang w:val="en-US" w:eastAsia="zh-CN"/>
        </w:rPr>
        <w:t>从技术本身局限性、智能伦理理论、国家政策以及法律法规以及包括开发人员在内的公众本身道德伦理素质和文化素养来进行AI技术造成伦理问题的原因分析。</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outlineLvl w:val="2"/>
        <w:rPr>
          <w:rFonts w:hint="eastAsia" w:eastAsia="仿宋_GB2312"/>
          <w:sz w:val="28"/>
          <w:szCs w:val="22"/>
          <w:lang w:val="en-US" w:eastAsia="zh-CN"/>
        </w:rPr>
      </w:pPr>
      <w:bookmarkStart w:id="12" w:name="_Toc24361"/>
      <w:r>
        <w:rPr>
          <w:rFonts w:hint="eastAsia"/>
          <w:sz w:val="28"/>
          <w:szCs w:val="22"/>
          <w:lang w:val="en-US" w:eastAsia="zh-CN"/>
        </w:rPr>
        <w:t xml:space="preserve">3.4.1  </w:t>
      </w:r>
      <w:r>
        <w:rPr>
          <w:rFonts w:hint="eastAsia" w:eastAsia="仿宋_GB2312"/>
          <w:sz w:val="28"/>
          <w:szCs w:val="22"/>
          <w:lang w:val="en-US" w:eastAsia="zh-CN"/>
        </w:rPr>
        <w:t>AI技术本身的局限性</w:t>
      </w:r>
      <w:bookmarkEnd w:id="12"/>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归根到底，人工智能技术只是我们人类思维的结晶，不管被设计得如何高智能，他们也</w:t>
      </w:r>
      <w:r>
        <w:rPr>
          <w:rFonts w:hint="eastAsia"/>
          <w:sz w:val="28"/>
          <w:szCs w:val="22"/>
          <w:lang w:val="en-US" w:eastAsia="zh-CN"/>
        </w:rPr>
        <w:t>只</w:t>
      </w:r>
      <w:r>
        <w:rPr>
          <w:rFonts w:hint="eastAsia" w:eastAsia="仿宋_GB2312"/>
          <w:sz w:val="28"/>
          <w:szCs w:val="22"/>
          <w:lang w:val="en-US" w:eastAsia="zh-CN"/>
        </w:rPr>
        <w:t>是在执行人类所设定的程序，至于以后能不能设计出拥有它自己的想法的“智能人”，对于目前来说是无法预料的。所以，如果这些技术被一些非法分子所掌握和利用，所带来的后果是难以想象的。而且，人类似乎只关注技术如何向前向深处发展，而忽略了如何去制约或者终止人工智能产物的技术，如果发生操作失误，那么便无法及时止损。因此，AI技术本身的局限性是产生伦理问题的内在因素。</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outlineLvl w:val="2"/>
        <w:rPr>
          <w:rFonts w:hint="eastAsia" w:eastAsia="仿宋_GB2312"/>
          <w:sz w:val="28"/>
          <w:szCs w:val="22"/>
          <w:lang w:val="en-US" w:eastAsia="zh-CN"/>
        </w:rPr>
      </w:pPr>
      <w:bookmarkStart w:id="13" w:name="_Toc26353"/>
      <w:r>
        <w:rPr>
          <w:rFonts w:hint="eastAsia"/>
          <w:sz w:val="28"/>
          <w:szCs w:val="22"/>
          <w:lang w:val="en-US" w:eastAsia="zh-CN"/>
        </w:rPr>
        <w:t xml:space="preserve">3.4.2  </w:t>
      </w:r>
      <w:r>
        <w:rPr>
          <w:rFonts w:hint="eastAsia" w:eastAsia="仿宋_GB2312"/>
          <w:sz w:val="28"/>
          <w:szCs w:val="22"/>
          <w:lang w:val="en-US" w:eastAsia="zh-CN"/>
        </w:rPr>
        <w:t>智能伦理的理论缺乏</w:t>
      </w:r>
      <w:bookmarkEnd w:id="13"/>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人工智能技术与人类社会的伦理关系不仅仅是智能人和人类本体之间的伦理关系，还包括超越了智能人甚至是人类的最终形态体之间的伦理关系</w:t>
      </w:r>
      <w:r>
        <w:rPr>
          <w:rFonts w:hint="eastAsia"/>
          <w:sz w:val="28"/>
          <w:szCs w:val="22"/>
          <w:vertAlign w:val="superscript"/>
          <w:lang w:val="en-US" w:eastAsia="zh-CN"/>
        </w:rPr>
        <w:t>[3]</w:t>
      </w:r>
      <w:r>
        <w:rPr>
          <w:rFonts w:hint="eastAsia" w:eastAsia="仿宋_GB2312"/>
          <w:sz w:val="28"/>
          <w:szCs w:val="22"/>
          <w:lang w:val="en-US" w:eastAsia="zh-CN"/>
        </w:rPr>
        <w:t>。也就是说，它与其它技术产生的伦理问题是不一样的，是无法等同的，不能套用解决某一技术产生的伦理问题的方法。当然，也无法用人与人之间伦理道德去约束人工智能技术产物。因此，人工智能时代的智能伦理的理论研究就显得尤为重要。然而，智能伦理的理论接受度远远不及AI技术的普及。</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outlineLvl w:val="2"/>
        <w:rPr>
          <w:rFonts w:hint="eastAsia" w:eastAsia="仿宋_GB2312"/>
          <w:sz w:val="28"/>
          <w:szCs w:val="22"/>
          <w:lang w:val="en-US" w:eastAsia="zh-CN"/>
        </w:rPr>
      </w:pPr>
      <w:bookmarkStart w:id="14" w:name="_Toc11906"/>
      <w:r>
        <w:rPr>
          <w:rFonts w:hint="eastAsia"/>
          <w:sz w:val="28"/>
          <w:szCs w:val="22"/>
          <w:lang w:val="en-US" w:eastAsia="zh-CN"/>
        </w:rPr>
        <w:t xml:space="preserve">3.4.3  </w:t>
      </w:r>
      <w:r>
        <w:rPr>
          <w:rFonts w:hint="eastAsia" w:eastAsia="仿宋_GB2312"/>
          <w:sz w:val="28"/>
          <w:szCs w:val="22"/>
          <w:lang w:val="en-US" w:eastAsia="zh-CN"/>
        </w:rPr>
        <w:t>政策及法律法规滞后和不完善</w:t>
      </w:r>
      <w:bookmarkEnd w:id="14"/>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虽然关于AI技术的规范早在该技术发展初期就曾提出所谓的“机器人三大定律”，但对于现在的AI来说显得过于单纯，所谓的三大定律根本适应不了当今和未来的人工智能技术。后来虽然也有其他国家和组织努力制定过相关法规政策，比如，日本的《下一代机器人安全问题指导方针（草案）》，韩国的《机器人道德宪章》等，实际上也不过是对“机器人三大定律”的细化，从某种意义上来说连补充都算不上。事实上，关于人工智能技术领域的相关政策法规仍较为缺乏，需要我们加快步伐进行完善，亡羊补牢为时已晚。</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outlineLvl w:val="2"/>
        <w:rPr>
          <w:rFonts w:hint="eastAsia" w:eastAsia="仿宋_GB2312"/>
          <w:sz w:val="28"/>
          <w:szCs w:val="22"/>
          <w:lang w:val="en-US" w:eastAsia="zh-CN"/>
        </w:rPr>
      </w:pPr>
      <w:bookmarkStart w:id="15" w:name="_Toc7942"/>
      <w:r>
        <w:rPr>
          <w:rFonts w:hint="eastAsia"/>
          <w:sz w:val="28"/>
          <w:szCs w:val="22"/>
          <w:lang w:val="en-US" w:eastAsia="zh-CN"/>
        </w:rPr>
        <w:t xml:space="preserve">3.4.4  </w:t>
      </w:r>
      <w:r>
        <w:rPr>
          <w:rFonts w:hint="eastAsia" w:eastAsia="仿宋_GB2312"/>
          <w:sz w:val="28"/>
          <w:szCs w:val="22"/>
          <w:lang w:val="en-US" w:eastAsia="zh-CN"/>
        </w:rPr>
        <w:t>民众道德伦理素质及文化素养欠缺</w:t>
      </w:r>
      <w:bookmarkEnd w:id="15"/>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伦理问题产生的根源并不在AI技术，而在于从事AI技术研究的科学家自身的伦理文化以及应用AI技术的使用者的伦理信仰。比如将AI技术运用于核试验或者战争中武器开发，又如一些不法分子利用人工智能技术进行侵害政府利益、偷窃军事秘密以及诈骗等犯罪活动。这些或多或少的都会给社会公共利益和安全带来威胁。此外，由于普通人民群众对人工智能技术知之甚少，而人工智能技术又是如此火热，很容易造成群众对该技术发展态度的盲目跟风，造成一些不可避免的舆论。这也可能会导致人工智能技术产生伦理问题。因此，不管是科研人员还是使用者，都要对自身的道德和文化素养有着高层次的追求，从而更好地引导人工智能技术的发展。</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p>
    <w:p>
      <w:pPr>
        <w:numPr>
          <w:ilvl w:val="0"/>
          <w:numId w:val="0"/>
        </w:numPr>
        <w:spacing w:line="240" w:lineRule="auto"/>
        <w:ind w:firstLine="0" w:firstLineChars="0"/>
        <w:jc w:val="both"/>
        <w:outlineLvl w:val="0"/>
        <w:rPr>
          <w:rStyle w:val="22"/>
          <w:rFonts w:hint="eastAsia" w:eastAsia="黑体"/>
          <w:b/>
          <w:bCs/>
          <w:sz w:val="36"/>
          <w:szCs w:val="48"/>
          <w:lang w:val="en-US" w:eastAsia="zh-CN"/>
        </w:rPr>
      </w:pPr>
      <w:bookmarkStart w:id="16" w:name="_Toc3075"/>
      <w:r>
        <w:rPr>
          <w:rStyle w:val="22"/>
          <w:rFonts w:hint="eastAsia" w:eastAsia="黑体"/>
          <w:b/>
          <w:bCs/>
          <w:sz w:val="36"/>
          <w:szCs w:val="48"/>
          <w:lang w:val="en-US" w:eastAsia="zh-CN"/>
        </w:rPr>
        <w:t>4 伦理问题的应对策略</w:t>
      </w:r>
      <w:bookmarkEnd w:id="16"/>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随着人工智能技术的不断发展完善，人类是否会被人工智能所统治？每个人都会对此持有自己的想法。我们应该始终以马克思主义的人权伦理为基本原则，将这种原则融入到技术的开发之中、法律法规制定之中以及我们的日常生活之中去，最大程度的开发出造福于人类的新技术。因此，我们应该重视立法、加强伦理制度建设、提升民众的道德素质和文化素养</w:t>
      </w:r>
      <w:r>
        <w:rPr>
          <w:rFonts w:hint="eastAsia"/>
          <w:sz w:val="28"/>
          <w:szCs w:val="22"/>
          <w:vertAlign w:val="superscript"/>
          <w:lang w:val="en-US" w:eastAsia="zh-CN"/>
        </w:rPr>
        <w:t>[4]</w:t>
      </w:r>
      <w:r>
        <w:rPr>
          <w:rFonts w:hint="eastAsia" w:eastAsia="仿宋_GB2312"/>
          <w:sz w:val="28"/>
          <w:szCs w:val="22"/>
          <w:lang w:val="en-US" w:eastAsia="zh-CN"/>
        </w:rPr>
        <w:t>、参与全球人工智能伦理治理等。</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法律是维护国家和个人权力的重要保障，任何新技术只有在法律的约束下才能稳定发展。重视立法既要重视事前立法即加强人工智能技术事故发生前的立法研究，也要重视事后立法即人工智能技术在应用中产生事故之后的立法研究。事前立法可以确保人工智能技术在被广泛应用之前做好事故预防和怎忍划分以及明确；事后立法可以将人工智能技术产生的事故进行科学归责、损失挽救。依靠法律来明确责任的划分可以让公众对人工智能技术产品使用放心。</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加强伦理道德建设要求我们始终坚持以人为本的发展原则</w:t>
      </w:r>
      <w:r>
        <w:rPr>
          <w:rFonts w:hint="eastAsia"/>
          <w:sz w:val="28"/>
          <w:szCs w:val="22"/>
          <w:lang w:val="en-US" w:eastAsia="zh-CN"/>
        </w:rPr>
        <w:t>，</w:t>
      </w:r>
      <w:r>
        <w:rPr>
          <w:rFonts w:hint="eastAsia" w:eastAsia="仿宋_GB2312"/>
          <w:sz w:val="28"/>
          <w:szCs w:val="22"/>
          <w:lang w:val="en-US" w:eastAsia="zh-CN"/>
        </w:rPr>
        <w:t>坚持马克思主义科技观的基本原则，将智能伦理融入到人工智能技术的研发当中去，营造良好的智能伦理氛围。</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提升民众的道德素质和文化修养</w:t>
      </w:r>
      <w:r>
        <w:rPr>
          <w:rFonts w:hint="eastAsia"/>
          <w:sz w:val="28"/>
          <w:szCs w:val="22"/>
          <w:lang w:val="en-US" w:eastAsia="zh-CN"/>
        </w:rPr>
        <w:t>，</w:t>
      </w:r>
      <w:r>
        <w:rPr>
          <w:rFonts w:hint="eastAsia" w:eastAsia="仿宋_GB2312"/>
          <w:sz w:val="28"/>
          <w:szCs w:val="22"/>
          <w:lang w:val="en-US" w:eastAsia="zh-CN"/>
        </w:rPr>
        <w:t>民众包括科研人员、决策人员以及消费者</w:t>
      </w:r>
      <w:r>
        <w:rPr>
          <w:rFonts w:hint="eastAsia"/>
          <w:sz w:val="28"/>
          <w:szCs w:val="22"/>
          <w:lang w:val="en-US" w:eastAsia="zh-CN"/>
        </w:rPr>
        <w:t>。</w:t>
      </w:r>
      <w:r>
        <w:rPr>
          <w:rFonts w:hint="eastAsia" w:eastAsia="仿宋_GB2312"/>
          <w:sz w:val="28"/>
          <w:szCs w:val="22"/>
          <w:lang w:val="en-US" w:eastAsia="zh-CN"/>
        </w:rPr>
        <w:t>这是一段伟大的、漫长的民族精神强化之路，只有当民众的道德素养和文化修养普遍提升起来，才能不让各种非分之想钻空子。</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主动参与并倡导举办全球人工智能伦理议题的会议、讨论等，积极推动全球人工智能技术的和谐开发与运用，争取在国际上树立人工智能技术伦理规范发展的中国形象。主动帮助其他落后国家建立在人工智能技术发展中的伦理规范意识，让中国方案普世化。加强国际间的交流，凝聚全球共识</w:t>
      </w:r>
      <w:r>
        <w:rPr>
          <w:rFonts w:hint="eastAsia"/>
          <w:sz w:val="28"/>
          <w:szCs w:val="22"/>
          <w:vertAlign w:val="superscript"/>
          <w:lang w:val="en-US" w:eastAsia="zh-CN"/>
        </w:rPr>
        <w:t>[5]</w:t>
      </w:r>
      <w:r>
        <w:rPr>
          <w:rFonts w:hint="eastAsia" w:eastAsia="仿宋_GB2312"/>
          <w:sz w:val="28"/>
          <w:szCs w:val="2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r>
        <w:rPr>
          <w:rFonts w:hint="eastAsia" w:eastAsia="仿宋_GB2312"/>
          <w:sz w:val="28"/>
          <w:szCs w:val="22"/>
          <w:lang w:val="en-US" w:eastAsia="zh-CN"/>
        </w:rPr>
        <w:t>综上所述，当今世界，技术发展的优先性已成为一种普遍意识，人工智能技术的发展也越来越深刻地影响我们的生产生活。但是，任何技术的发展前进都是以人类自身需求的发展为基础的，且不能是以牺牲生态环境的可持续性、人类社会的伦理道德以及民众的切身利益为代价的。我们在发展某项技术时，必须充分考虑其可能存在的各种伦理问题，明确该技术的发展方向，技术发展成熟的决定因素往往不在于技术本身的突破，而在于与之相关的伦理道德、是否符合人类自身发展需求等。虽然当前人工智能技术的发展确实面临着各种各样的伦理上和技术性难题，但我们应该坚信在未来的发展中，我们会逐渐解决这些难题，让人工智能技术安全地、稳定地为人类服务。</w:t>
      </w:r>
    </w:p>
    <w:p>
      <w:pPr>
        <w:keepNext w:val="0"/>
        <w:keepLines w:val="0"/>
        <w:pageBreakBefore w:val="0"/>
        <w:widowControl w:val="0"/>
        <w:kinsoku/>
        <w:wordWrap/>
        <w:overflowPunct/>
        <w:topLinePunct w:val="0"/>
        <w:autoSpaceDE/>
        <w:autoSpaceDN/>
        <w:bidi w:val="0"/>
        <w:adjustRightInd/>
        <w:snapToGrid/>
        <w:spacing w:line="560" w:lineRule="exact"/>
        <w:ind w:firstLine="560" w:firstLineChars="200"/>
        <w:jc w:val="both"/>
        <w:textAlignment w:val="auto"/>
        <w:rPr>
          <w:rFonts w:hint="eastAsia" w:eastAsia="仿宋_GB2312"/>
          <w:sz w:val="28"/>
          <w:szCs w:val="22"/>
          <w:lang w:val="en-US" w:eastAsia="zh-CN"/>
        </w:rPr>
      </w:pPr>
    </w:p>
    <w:p>
      <w:pPr>
        <w:numPr>
          <w:ilvl w:val="0"/>
          <w:numId w:val="0"/>
        </w:numPr>
        <w:spacing w:line="240" w:lineRule="auto"/>
        <w:ind w:firstLine="0" w:firstLineChars="0"/>
        <w:jc w:val="both"/>
        <w:outlineLvl w:val="0"/>
        <w:rPr>
          <w:rStyle w:val="22"/>
          <w:rFonts w:hint="default" w:eastAsia="黑体"/>
          <w:b/>
          <w:bCs/>
          <w:sz w:val="36"/>
          <w:szCs w:val="48"/>
          <w:lang w:val="en-US" w:eastAsia="zh-CN"/>
        </w:rPr>
      </w:pPr>
      <w:bookmarkStart w:id="17" w:name="_Toc3295"/>
      <w:r>
        <w:rPr>
          <w:rStyle w:val="22"/>
          <w:rFonts w:hint="eastAsia" w:eastAsia="黑体"/>
          <w:b/>
          <w:bCs/>
          <w:sz w:val="36"/>
          <w:szCs w:val="48"/>
          <w:lang w:val="en-US" w:eastAsia="zh-CN"/>
        </w:rPr>
        <w:t>参考文献</w:t>
      </w:r>
      <w:bookmarkEnd w:id="17"/>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0" w:firstLineChars="0"/>
        <w:jc w:val="both"/>
        <w:textAlignment w:val="auto"/>
        <w:rPr>
          <w:rFonts w:hint="eastAsia" w:eastAsia="仿宋_GB2312"/>
          <w:sz w:val="28"/>
          <w:szCs w:val="22"/>
          <w:lang w:val="en-US" w:eastAsia="zh-CN"/>
        </w:rPr>
      </w:pPr>
      <w:r>
        <w:rPr>
          <w:rFonts w:hint="eastAsia" w:eastAsia="仿宋_GB2312"/>
          <w:sz w:val="28"/>
          <w:szCs w:val="22"/>
          <w:lang w:val="en-US" w:eastAsia="zh-CN"/>
        </w:rPr>
        <w:t>于波,樊勇.国内工程伦理研究综述[J].昆明理工大学学报(社会科学版),2014,14(03):10-17.DOI:10.16112/j.cnki.53-1160/c.2014.03.006.</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0" w:firstLineChars="0"/>
        <w:jc w:val="both"/>
        <w:textAlignment w:val="auto"/>
        <w:rPr>
          <w:rFonts w:hint="eastAsia" w:eastAsia="仿宋_GB2312"/>
          <w:sz w:val="28"/>
          <w:szCs w:val="22"/>
          <w:lang w:val="en-US" w:eastAsia="zh-CN"/>
        </w:rPr>
      </w:pPr>
      <w:r>
        <w:rPr>
          <w:rFonts w:hint="eastAsia" w:eastAsia="仿宋_GB2312"/>
          <w:sz w:val="28"/>
          <w:szCs w:val="22"/>
          <w:lang w:val="en-US" w:eastAsia="zh-CN"/>
        </w:rPr>
        <w:t>梁卫国.人工智能的发展历程及其对人类的影响[J].当代电力文化,2020(11):62-63.</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0" w:firstLineChars="0"/>
        <w:jc w:val="both"/>
        <w:textAlignment w:val="auto"/>
        <w:rPr>
          <w:rFonts w:hint="eastAsia" w:eastAsia="仿宋_GB2312"/>
          <w:sz w:val="28"/>
          <w:szCs w:val="22"/>
          <w:lang w:val="en-US" w:eastAsia="zh-CN"/>
        </w:rPr>
      </w:pPr>
      <w:r>
        <w:rPr>
          <w:rFonts w:hint="eastAsia" w:eastAsia="仿宋_GB2312"/>
          <w:sz w:val="28"/>
          <w:szCs w:val="22"/>
          <w:lang w:val="en-US" w:eastAsia="zh-CN"/>
        </w:rPr>
        <w:t>王天恩.智能伦理：人工智能时代的伦理新视野[J].阅江学刊,2021,13(02):15-24+119-120.DOI:10.13878/j.cnki.yjxk.20210309.001.</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0" w:firstLineChars="0"/>
        <w:jc w:val="both"/>
        <w:textAlignment w:val="auto"/>
        <w:rPr>
          <w:rFonts w:hint="eastAsia" w:eastAsia="仿宋_GB2312"/>
          <w:sz w:val="28"/>
          <w:szCs w:val="22"/>
          <w:lang w:val="en-US" w:eastAsia="zh-CN"/>
        </w:rPr>
      </w:pPr>
      <w:r>
        <w:rPr>
          <w:rFonts w:hint="eastAsia" w:eastAsia="仿宋_GB2312"/>
          <w:sz w:val="28"/>
          <w:szCs w:val="22"/>
          <w:lang w:val="en-US" w:eastAsia="zh-CN"/>
        </w:rPr>
        <w:t>焦镜竹. 人工智能技术应用发展中的人权伦理问题研究[D].延边大学,2017.</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Chars="0"/>
        <w:jc w:val="both"/>
        <w:textAlignment w:val="auto"/>
        <w:rPr>
          <w:rFonts w:hint="eastAsia" w:eastAsia="仿宋_GB2312"/>
          <w:sz w:val="28"/>
          <w:szCs w:val="22"/>
          <w:lang w:val="en-US" w:eastAsia="zh-CN"/>
        </w:rPr>
      </w:pPr>
      <w:r>
        <w:rPr>
          <w:rFonts w:hint="eastAsia" w:eastAsia="仿宋_GB2312"/>
          <w:sz w:val="28"/>
          <w:szCs w:val="22"/>
          <w:lang w:val="en-US" w:eastAsia="zh-CN"/>
        </w:rPr>
        <w:t>[</w:t>
      </w:r>
      <w:r>
        <w:rPr>
          <w:rFonts w:hint="eastAsia"/>
          <w:sz w:val="28"/>
          <w:szCs w:val="22"/>
          <w:lang w:val="en-US" w:eastAsia="zh-CN"/>
        </w:rPr>
        <w:t>5</w:t>
      </w:r>
      <w:r>
        <w:rPr>
          <w:rFonts w:hint="eastAsia" w:eastAsia="仿宋_GB2312"/>
          <w:sz w:val="28"/>
          <w:szCs w:val="22"/>
          <w:lang w:val="en-US" w:eastAsia="zh-CN"/>
        </w:rPr>
        <w:t>]杨博文,伊彤,江光华.人工智能发展对伦理的挑战及其治理对策[J].科技智囊,2021(01):67-72.DOI:10.19881/j.cnki.1006-3676.2021.01.07.</w:t>
      </w:r>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40"/>
      </w:pPr>
      <w:r>
        <w:separator/>
      </w:r>
    </w:p>
  </w:endnote>
  <w:endnote w:type="continuationSeparator" w:id="1">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方正楷体简体">
    <w:panose1 w:val="02000000000000000000"/>
    <w:charset w:val="86"/>
    <w:family w:val="auto"/>
    <w:pitch w:val="default"/>
    <w:sig w:usb0="A00002BF" w:usb1="184F6CFA" w:usb2="00000012"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640"/>
      </w:pPr>
      <w:r>
        <w:separator/>
      </w:r>
    </w:p>
  </w:footnote>
  <w:footnote w:type="continuationSeparator" w:id="1">
    <w:p>
      <w:pPr>
        <w:spacing w:line="240" w:lineRule="auto"/>
        <w:ind w:firstLine="64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675A03"/>
    <w:multiLevelType w:val="singleLevel"/>
    <w:tmpl w:val="8E675A0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JiN2ZkYzc4NWMxMDViMzk5YTM4ZTYyODczMDc3MTAifQ=="/>
  </w:docVars>
  <w:rsids>
    <w:rsidRoot w:val="391134F5"/>
    <w:rsid w:val="014B6416"/>
    <w:rsid w:val="01CA5CC8"/>
    <w:rsid w:val="02A12D62"/>
    <w:rsid w:val="04BB0E47"/>
    <w:rsid w:val="05282CAB"/>
    <w:rsid w:val="0545660C"/>
    <w:rsid w:val="057143DC"/>
    <w:rsid w:val="06EA381B"/>
    <w:rsid w:val="06FC1FDF"/>
    <w:rsid w:val="07A33243"/>
    <w:rsid w:val="07B51801"/>
    <w:rsid w:val="080865D4"/>
    <w:rsid w:val="098660B5"/>
    <w:rsid w:val="0A360E64"/>
    <w:rsid w:val="0A430D0D"/>
    <w:rsid w:val="0E0241F6"/>
    <w:rsid w:val="0E697DAA"/>
    <w:rsid w:val="0EA40A65"/>
    <w:rsid w:val="0EA91DE5"/>
    <w:rsid w:val="0FA638D0"/>
    <w:rsid w:val="0FAF612A"/>
    <w:rsid w:val="114A76E9"/>
    <w:rsid w:val="12B462D6"/>
    <w:rsid w:val="13321DF1"/>
    <w:rsid w:val="151B0DF2"/>
    <w:rsid w:val="16820C6F"/>
    <w:rsid w:val="17535406"/>
    <w:rsid w:val="17BA1532"/>
    <w:rsid w:val="18B05267"/>
    <w:rsid w:val="19C84130"/>
    <w:rsid w:val="1B555E20"/>
    <w:rsid w:val="1C78404D"/>
    <w:rsid w:val="20163104"/>
    <w:rsid w:val="20A148D7"/>
    <w:rsid w:val="21574AB9"/>
    <w:rsid w:val="233A3648"/>
    <w:rsid w:val="24596D0B"/>
    <w:rsid w:val="26093286"/>
    <w:rsid w:val="29F80D74"/>
    <w:rsid w:val="2B43013D"/>
    <w:rsid w:val="2BD67CB1"/>
    <w:rsid w:val="2BFC374F"/>
    <w:rsid w:val="2DF622DA"/>
    <w:rsid w:val="2E47276C"/>
    <w:rsid w:val="2ECF78B6"/>
    <w:rsid w:val="2EFC7E35"/>
    <w:rsid w:val="2F3C71C8"/>
    <w:rsid w:val="2F9462CD"/>
    <w:rsid w:val="307B0F42"/>
    <w:rsid w:val="33D87AF6"/>
    <w:rsid w:val="33E278B0"/>
    <w:rsid w:val="33FE2155"/>
    <w:rsid w:val="35A65E7E"/>
    <w:rsid w:val="35A95619"/>
    <w:rsid w:val="36895026"/>
    <w:rsid w:val="388A3950"/>
    <w:rsid w:val="391134F5"/>
    <w:rsid w:val="3D3A30E3"/>
    <w:rsid w:val="41C75547"/>
    <w:rsid w:val="42D068DB"/>
    <w:rsid w:val="45AC1B90"/>
    <w:rsid w:val="48E21116"/>
    <w:rsid w:val="4C15710C"/>
    <w:rsid w:val="4CAE59A6"/>
    <w:rsid w:val="4CAF41FD"/>
    <w:rsid w:val="51AB6FFE"/>
    <w:rsid w:val="52E15F7C"/>
    <w:rsid w:val="53F45F43"/>
    <w:rsid w:val="545C3B2A"/>
    <w:rsid w:val="56057387"/>
    <w:rsid w:val="568F51AC"/>
    <w:rsid w:val="56B458BB"/>
    <w:rsid w:val="5A076E80"/>
    <w:rsid w:val="5A3E25D4"/>
    <w:rsid w:val="5BB056D4"/>
    <w:rsid w:val="5E361890"/>
    <w:rsid w:val="5F6B1CF2"/>
    <w:rsid w:val="61095C8A"/>
    <w:rsid w:val="62EC5E67"/>
    <w:rsid w:val="634F36C6"/>
    <w:rsid w:val="63804511"/>
    <w:rsid w:val="6479586A"/>
    <w:rsid w:val="652E32C1"/>
    <w:rsid w:val="67334BBF"/>
    <w:rsid w:val="67FA423A"/>
    <w:rsid w:val="68792AA5"/>
    <w:rsid w:val="69DA76C2"/>
    <w:rsid w:val="69F24FD2"/>
    <w:rsid w:val="6AC36259"/>
    <w:rsid w:val="6B4C0889"/>
    <w:rsid w:val="6B5D1442"/>
    <w:rsid w:val="6E0F54D9"/>
    <w:rsid w:val="71381023"/>
    <w:rsid w:val="72223E85"/>
    <w:rsid w:val="726C6479"/>
    <w:rsid w:val="72912870"/>
    <w:rsid w:val="736D76AA"/>
    <w:rsid w:val="737317C0"/>
    <w:rsid w:val="747B185C"/>
    <w:rsid w:val="74B231EF"/>
    <w:rsid w:val="74CD28EC"/>
    <w:rsid w:val="77330674"/>
    <w:rsid w:val="78E53FC2"/>
    <w:rsid w:val="79A007F5"/>
    <w:rsid w:val="7A2C4961"/>
    <w:rsid w:val="7BC0691F"/>
    <w:rsid w:val="7CDE5C5F"/>
    <w:rsid w:val="7CF20958"/>
    <w:rsid w:val="7E0A17D6"/>
    <w:rsid w:val="7E6C09D2"/>
    <w:rsid w:val="7F330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60" w:lineRule="exact"/>
      <w:ind w:firstLine="880" w:firstLineChars="200"/>
      <w:jc w:val="left"/>
    </w:pPr>
    <w:rPr>
      <w:rFonts w:ascii="Times New Roman" w:hAnsi="Times New Roman" w:eastAsia="仿宋_GB2312" w:cs="Times New Roman"/>
      <w:kern w:val="2"/>
      <w:sz w:val="32"/>
      <w:szCs w:val="32"/>
      <w:lang w:val="en-US" w:eastAsia="zh-CN" w:bidi="ar-SA"/>
    </w:rPr>
  </w:style>
  <w:style w:type="paragraph" w:styleId="2">
    <w:name w:val="heading 1"/>
    <w:basedOn w:val="1"/>
    <w:next w:val="1"/>
    <w:link w:val="22"/>
    <w:qFormat/>
    <w:uiPriority w:val="0"/>
    <w:pPr>
      <w:keepNext/>
      <w:keepLines/>
      <w:spacing w:before="340" w:beforeLines="0" w:beforeAutospacing="0" w:after="330" w:afterLines="0" w:afterAutospacing="0" w:line="560" w:lineRule="exact"/>
      <w:jc w:val="center"/>
      <w:outlineLvl w:val="0"/>
    </w:pPr>
    <w:rPr>
      <w:rFonts w:eastAsia="方正小标宋简体"/>
      <w:kern w:val="44"/>
      <w:sz w:val="44"/>
    </w:rPr>
  </w:style>
  <w:style w:type="paragraph" w:styleId="3">
    <w:name w:val="heading 2"/>
    <w:basedOn w:val="1"/>
    <w:next w:val="1"/>
    <w:semiHidden/>
    <w:unhideWhenUsed/>
    <w:qFormat/>
    <w:uiPriority w:val="0"/>
    <w:pPr>
      <w:keepNext/>
      <w:keepLines/>
      <w:spacing w:beforeLines="0" w:beforeAutospacing="0" w:afterLines="0" w:afterAutospacing="0" w:line="560" w:lineRule="exact"/>
      <w:ind w:firstLine="0" w:firstLineChars="0"/>
      <w:outlineLvl w:val="1"/>
    </w:pPr>
    <w:rPr>
      <w:rFonts w:ascii="Arial" w:hAnsi="Arial" w:eastAsia="黑体" w:cs="Arial"/>
      <w:snapToGrid w:val="0"/>
      <w:color w:val="000000"/>
      <w:kern w:val="0"/>
      <w:sz w:val="32"/>
      <w:szCs w:val="21"/>
    </w:rPr>
  </w:style>
  <w:style w:type="paragraph" w:styleId="4">
    <w:name w:val="heading 3"/>
    <w:basedOn w:val="1"/>
    <w:next w:val="1"/>
    <w:semiHidden/>
    <w:unhideWhenUsed/>
    <w:qFormat/>
    <w:uiPriority w:val="0"/>
    <w:pPr>
      <w:keepNext/>
      <w:keepLines/>
      <w:spacing w:beforeLines="0" w:beforeAutospacing="0" w:afterLines="0" w:afterAutospacing="0" w:line="560" w:lineRule="exact"/>
      <w:ind w:firstLine="0" w:firstLineChars="0"/>
      <w:outlineLvl w:val="2"/>
    </w:pPr>
    <w:rPr>
      <w:rFonts w:ascii="Arial" w:hAnsi="Arial" w:eastAsia="方正楷体简体" w:cs="Arial"/>
      <w:snapToGrid w:val="0"/>
      <w:color w:val="000000"/>
      <w:kern w:val="0"/>
      <w:sz w:val="32"/>
      <w:szCs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paragraph" w:styleId="11">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4">
    <w:name w:val="Hyperlink"/>
    <w:basedOn w:val="13"/>
    <w:uiPriority w:val="0"/>
    <w:rPr>
      <w:color w:val="0000FF"/>
      <w:u w:val="single"/>
    </w:rPr>
  </w:style>
  <w:style w:type="paragraph" w:customStyle="1" w:styleId="15">
    <w:name w:val="正文标题"/>
    <w:basedOn w:val="11"/>
    <w:qFormat/>
    <w:uiPriority w:val="0"/>
    <w:pPr>
      <w:spacing w:line="204" w:lineRule="auto"/>
      <w:ind w:firstLine="11"/>
    </w:pPr>
    <w:rPr>
      <w:rFonts w:ascii="仿宋" w:hAnsi="仿宋" w:eastAsia="方正小标宋简体" w:cs="仿宋"/>
      <w:snapToGrid w:val="0"/>
      <w:color w:val="000000"/>
      <w:spacing w:val="-8"/>
      <w:kern w:val="0"/>
      <w:sz w:val="44"/>
      <w:szCs w:val="32"/>
    </w:rPr>
  </w:style>
  <w:style w:type="paragraph" w:customStyle="1" w:styleId="16">
    <w:name w:val="公文正文"/>
    <w:basedOn w:val="1"/>
    <w:qFormat/>
    <w:uiPriority w:val="0"/>
    <w:pPr>
      <w:spacing w:line="560" w:lineRule="exact"/>
      <w:ind w:firstLine="880" w:firstLineChars="200"/>
    </w:pPr>
    <w:rPr>
      <w:rFonts w:ascii="Times New Roman" w:hAnsi="Times New Roman" w:eastAsia="仿宋_GB2312" w:cs="仿宋"/>
      <w:snapToGrid w:val="0"/>
      <w:color w:val="000000"/>
      <w:spacing w:val="-6"/>
      <w:kern w:val="0"/>
      <w:sz w:val="32"/>
      <w:szCs w:val="32"/>
    </w:rPr>
  </w:style>
  <w:style w:type="paragraph" w:customStyle="1" w:styleId="17">
    <w:name w:val="二级标题"/>
    <w:basedOn w:val="18"/>
    <w:next w:val="16"/>
    <w:link w:val="21"/>
    <w:qFormat/>
    <w:uiPriority w:val="0"/>
    <w:pPr>
      <w:jc w:val="left"/>
    </w:pPr>
    <w:rPr>
      <w:rFonts w:eastAsia="方正楷体简体"/>
    </w:rPr>
  </w:style>
  <w:style w:type="paragraph" w:customStyle="1" w:styleId="18">
    <w:name w:val="一级标题"/>
    <w:basedOn w:val="15"/>
    <w:next w:val="16"/>
    <w:qFormat/>
    <w:uiPriority w:val="0"/>
    <w:pPr>
      <w:jc w:val="left"/>
    </w:pPr>
    <w:rPr>
      <w:rFonts w:eastAsia="黑体"/>
      <w:b w:val="0"/>
      <w:sz w:val="32"/>
    </w:rPr>
  </w:style>
  <w:style w:type="paragraph" w:customStyle="1" w:styleId="19">
    <w:name w:val="三级标题"/>
    <w:basedOn w:val="16"/>
    <w:next w:val="16"/>
    <w:qFormat/>
    <w:uiPriority w:val="0"/>
    <w:pPr>
      <w:spacing w:line="204" w:lineRule="auto"/>
      <w:ind w:firstLine="11"/>
    </w:pPr>
    <w:rPr>
      <w:rFonts w:ascii="仿宋" w:hAnsi="仿宋" w:eastAsia="仿宋_GB2312"/>
      <w:spacing w:val="-8"/>
    </w:rPr>
  </w:style>
  <w:style w:type="paragraph" w:customStyle="1" w:styleId="20">
    <w:name w:val="四级标题"/>
    <w:basedOn w:val="16"/>
    <w:next w:val="16"/>
    <w:qFormat/>
    <w:uiPriority w:val="0"/>
    <w:pPr>
      <w:spacing w:line="204" w:lineRule="auto"/>
      <w:ind w:firstLine="11"/>
    </w:pPr>
    <w:rPr>
      <w:rFonts w:ascii="仿宋" w:hAnsi="仿宋" w:eastAsia="仿宋_GB2312"/>
      <w:spacing w:val="-8"/>
    </w:rPr>
  </w:style>
  <w:style w:type="character" w:customStyle="1" w:styleId="21">
    <w:name w:val="二级标题 Char"/>
    <w:link w:val="17"/>
    <w:qFormat/>
    <w:uiPriority w:val="0"/>
    <w:rPr>
      <w:rFonts w:eastAsia="方正楷体简体"/>
    </w:rPr>
  </w:style>
  <w:style w:type="character" w:customStyle="1" w:styleId="22">
    <w:name w:val="标题 1 Char1"/>
    <w:link w:val="2"/>
    <w:qFormat/>
    <w:uiPriority w:val="0"/>
    <w:rPr>
      <w:rFonts w:eastAsia="方正小标宋简体"/>
      <w:kern w:val="44"/>
      <w:sz w:val="44"/>
    </w:rPr>
  </w:style>
  <w:style w:type="paragraph" w:customStyle="1" w:styleId="23">
    <w:name w:val="WPSOffice手动目录 1"/>
    <w:uiPriority w:val="0"/>
    <w:pPr>
      <w:ind w:leftChars="0"/>
    </w:pPr>
    <w:rPr>
      <w:sz w:val="20"/>
      <w:szCs w:val="20"/>
    </w:rPr>
  </w:style>
  <w:style w:type="paragraph" w:customStyle="1" w:styleId="24">
    <w:name w:val="WPSOffice手动目录 2"/>
    <w:uiPriority w:val="0"/>
    <w:pPr>
      <w:ind w:leftChars="200"/>
    </w:pPr>
    <w:rPr>
      <w:sz w:val="20"/>
      <w:szCs w:val="20"/>
    </w:rPr>
  </w:style>
  <w:style w:type="paragraph" w:customStyle="1" w:styleId="25">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7699</Words>
  <Characters>8234</Characters>
  <Lines>0</Lines>
  <Paragraphs>0</Paragraphs>
  <TotalTime>1</TotalTime>
  <ScaleCrop>false</ScaleCrop>
  <LinksUpToDate>false</LinksUpToDate>
  <CharactersWithSpaces>8746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2022-11-13T09:51:00Z</dcterms:created>
  <dc:creator>刘晓雨</dc:creator>
  <cp:lastModifiedBy>刘晓雨</cp:lastModifiedBy>
  <dcterms:modified xsi:type="dcterms:W3CDTF">2022-11-13T15:29:58Z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B8FD72F1D4704ADE872DDD4AD42EB632</vt:lpwstr>
  </property>
</Properties>
</file>