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儿童语音情绪识别（SER）与成人 SER 相比严重滞后，尤其在自监督预训练（SSL）模型的应用方面。本文首次系统性地将 SSL 特征与儿童 SER 结合，提出了一种轻量级韵律引导时序池化方法和多维度分布偏移量化框架。在 C-BESD 双语儿童数据集上，严格说话人独立评估下达到 80.85% WA / 80.8% UAR，远超复现的 MFCC+CNN 基线（50.2%）和已有文献报告的 76%。跨数据集实验揭示了年龄与录音风格的交叉效应：韵律池化对儿童表演型语音增益最大（+2.24pp），对成人表演型语音有中等增益（CREMA-D: +0.75pp），但对成人即兴型语音反而有害（IEMOCAP: −2.12pp）。进一步地，我们使用 Fréchet 距离量化了三个正交维度的分布偏移（年龄、增强、语言），揭示了 FD 与分类准确率之间严格的单调关系。逐类注意力分析显示注意力熵与分类准确率负相关，为时序注意力机制提供了可解释性。所有实验均采用严格的说话人独立划分与多种子验证。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模型的推动下取得了长足进步。然而，这些进步几乎完全局限于成人语音领域。儿童 SER 是一个显著的研究空白：据我们所知，尚无已发表工作将 SSL 预训练模型与儿童 SER 在严格说话人独立评估下结合。现有儿童 SER 研究主要使用传统手工特征和浅层分类器 [5]，或探索成人到儿童的跨年龄迁移但不使用现代 SSL 骨干 [6]。成人 SER 中 SSL 模型已成标配 [1,2]，但这一技术路线尚未系统性地进入儿童语音领域。</w:t>
      </w:r>
    </w:p>
    <w:p>
      <w:r>
        <w:t>这种空白并非偶然。儿童语音的声学特性与成人存在根本差异——基频更高（平均 F0 约 496 Hz，成人 80—220 Hz）、韵律变异性更大、情绪信息的时间分布模式不同。这些差异造成了分布偏移，使得在成人语音上预训练的 SSL 模型直接应用于儿童时性能下降。</w:t>
      </w:r>
    </w:p>
    <w:p>
      <w:r>
        <w:t>本文从两条线索回应上述空白：</w:t>
      </w:r>
    </w:p>
    <w:p>
      <w:r>
        <w:t>方法层面，我们提出韵律引导的时序重要性池化（Prosody-guided Temporal Importance Pooling）——一种利用帧级基频（F0）和能量引导帧级注意力加权的轻量机制。与将各帧等权处理的均值池化不同，该方法基于"儿童语音的情绪信息在时间上非均匀分布，集中于韵律突变帧"这一核心发现。</w:t>
      </w:r>
    </w:p>
    <w:p>
      <w:r>
        <w:t>分析层面，我们提出统一的分布偏移量化框架，使用 Fréchet 距离（FD）测量三个正交维度的偏移——年龄（儿童 vs 成人）、增强（clean vs 扰动）、语言（英语 vs 泰卢固语）——并证明 FD 与分类准确率在所有维度上均呈严格单调关系。</w:t>
      </w:r>
    </w:p>
    <w:p>
      <w:r>
        <w:t>本文核心发现包括：（1）韵律池化对儿童增益远大于成人，且受录音风格调节；（2）FD ∝ 1/准确率在三个维度上严格单调；（3）注意力熵与逐类准确率负相关，为机制提供可解释性。</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特征中学习注意力。这迫使模型基于韵律内容关注帧——这正是儿童语音情绪信息的集中位置。输入前对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岁儿童，英语+泰卢固语，6 情绪，4,179 条）、IEMOCAP（成人即兴表演，9,903 条）、CREMA-D（成人表演型，7,442 条）。</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基线在严格说话人独立评估下仅达 50.2%，暗示已发表的 76% 可能存在说话人重叠导致的数据泄露。仅 WavLM 替代手工特征即带来约 28pp 提升。韵律池化在 WavLM 基础上额外贡献 2.2pp。Adapter 仅贡献约 0.6pp，且在不同运行间不稳定，因此不纳入推荐模型。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人群</w:t>
            </w:r>
          </w:p>
        </w:tc>
        <w:tc>
          <w:tcPr>
            <w:tcW w:type="dxa" w:w="1383"/>
          </w:tcPr>
          <w:p>
            <w:pPr>
              <w:jc w:val="center"/>
            </w:pPr>
            <w:r>
              <w:rPr>
                <w:b/>
                <w:sz w:val="20"/>
              </w:rPr>
              <w:t>录音方式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表演型</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表演型</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即兴型</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观察：（1）在表演型语音上，韵律池化均表现为正向增益，但儿童获益远大于成人（+2.24 vs +0.75 percentage points）。（2）在即兴型语音（IEMOCAP）上，韵律池化表现为负向效果。这提示韵律引导注意力机制的有效性可能与语音中韵律线索的显著程度相关——表演型语音的韵律更夸张、更规律，儿童语音的韵律变异性更高，这些因素使韵律成为更可靠的注意力引导信号。</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所有增强均有害，即使使用由儿童统计分布约束的参数。FD 与准确率的单调关系证实分布偏移可定量预测性能退化。</w:t>
      </w:r>
    </w:p>
    <w:p>
      <w:pPr>
        <w:pStyle w:val="Heading4"/>
      </w:pPr>
      <w:r>
        <w:t>4.6 跨语言迁移</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高达约 137——比增强引起的 FD 大两个数量级——解释了跨语言迁移的极端退化。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注意力越集中）与逐类准确率呈负相关。具有时间集中韵律线索的情绪（ANGER、FEAR）从韵律引导注意力中获益更多，而线索分散的情绪（HAPPY、NEUTRAL）获益较少。</w:t>
      </w:r>
    </w:p>
    <w:p>
      <w:pPr>
        <w:pStyle w:val="Heading4"/>
      </w:pPr>
      <w:r>
        <w:t>4.8 统一 FD-准确率框架</w:t>
      </w:r>
    </w:p>
    <w:p>
      <w:r>
        <w:t>将三个偏移维度的所有数据点绘制在同一 FD-Accuracy 坐标中，展示了严格的跨维度单调关系。FD-Accuracy 曲线可作为预测工具：给定新的分布偏移源，FD 测量可预测预期的准确率退化。语言偏移产生最大的 FD（&gt;100），解释了其作为最困难未解决维度的原因。</w:t>
      </w:r>
    </w:p>
    <w:p>
      <w:pPr>
        <w:jc w:val="center"/>
      </w:pPr>
      <w:r>
        <w:t>────────────────────────────────────────</w:t>
      </w:r>
    </w:p>
    <w:p>
      <w:pPr>
        <w:pStyle w:val="Heading3"/>
      </w:pPr>
      <w:r>
        <w:t>5. 讨论</w:t>
      </w:r>
    </w:p>
    <w:p>
      <w:r>
        <w:t>为什么韵律池化对儿童的增益更大？ 儿童的 F0 范围（75—2285 Hz）远宽于成人（80—220 Hz）。儿童韵律的高方差使帧级 F0/能量成为注意力加权的更有信息量的信号。此外，表演型语音（C-BESD 和 CREMA-D）的韵律模式比即兴型语音（IEMOCAP）更规律、更夸张，韵律线索与情绪标签的关联更可靠。这可能解释了为什么韵律池化在 IEMOCAP 上效果为负——在即兴对话中，情绪表达更多依赖语义内容和上下文，而非纯粹的声学韵律。</w:t>
      </w:r>
    </w:p>
    <w:p>
      <w:r>
        <w:t>实践建议：对于表演型/诱导型儿童语音（如临床筛查、教育应用），韵律引导池化是有效的轻量方案。对于自发/自然语音，可能需要更复杂的注意力机制或微调骨干网络。</w:t>
      </w:r>
    </w:p>
    <w:p>
      <w:r>
        <w:t>局限性：（1）C-BESD 是表演型语音，在自然儿童语音上的泛化性有待验证。（2）韵律特征仅使用了 F0 和 energy，更丰富的特征（如 voice quality、spectral tilt、jitter/shimmer）可能提供额外增益。（3）跨语言 FD 因数据限制仅做了估计。（4）所有实验使用冻结的 SSL 骨干，微调可能进一步提升性能。</w:t>
      </w:r>
    </w:p>
    <w:p>
      <w:pPr>
        <w:jc w:val="center"/>
      </w:pPr>
      <w:r>
        <w:t>────────────────────────────────────────</w:t>
      </w:r>
    </w:p>
    <w:p>
      <w:pPr>
        <w:pStyle w:val="Heading3"/>
      </w:pPr>
      <w:r>
        <w:t>6. 结论</w:t>
      </w:r>
    </w:p>
    <w:p>
      <w:r>
        <w:t>本文首次系统性地将 SSL 模型与儿童 SER 结合。韵律引导时序池化在 C-BESD 上达到 80.85%，显著超过已发表基线。跨数据集实验揭示了韵律池化效果受说话人年龄和录音风格共同调节——这一细致发现挑战了简单的成人到儿童迁移假设。统一的 FD-准确率框架为理解和预测三个正交维度上的分布偏移导致的性能退化提供了定量工具。我们希望本研究能引起对儿童 SER 这一欠探索领域的关注，并为未来研究提供基础。</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