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Habrá dos listas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Ejercicios: la de arriba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Tendrá la imagen de menú: x=0 y=120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-</w:t>
        <w:tab/>
        <w:t xml:space="preserve">La lista tendrá que estar dentro de un rectangle x=0 y=215 con width=1024 y       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heigth=200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Además el nombre de cada una de las partituras ha de ir centrada con el rectángulo pequeño que está definido, se pondrá color:transparent o visible: false para que solo se use de guía para que todos los nombres queden centrados con anchos.horizontalCenter : nombreRectangulo.horizontalCenter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-    Lista Creaciones : la de abajo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-    Imagen de menú: x=0 y=429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-    La lista tendrá que estar dentro de un rectangle x=0 y=523 con width=1024 y      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heigth=200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 mismo con el rectángulo de la lista anterior para alinear los textos.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Posiciones x de velocidad, compás, errores y botón borrar. Y se hace un anchors.verticalCenter  = rectanguloFondoItemLista.verticalCenter(así quedan todos alineados en el medio de la linea del item de la lista)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Velocidad: 544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Compás: 703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Errores: 849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Borrar: 948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atrás del menú va en la posición: x=509 y=27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