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005ce605846b3edfd51999624a867f4b9b8f9fa"/>
    <w:p>
      <w:pPr>
        <w:pStyle w:val="Heading1"/>
      </w:pPr>
      <w:hyperlink r:id="rId20">
        <w:r>
          <w:rPr>
            <w:rStyle w:val="Hyperlink"/>
          </w:rPr>
          <w:t xml:space="preserve">850. 矩形面积 II</w:t>
        </w:r>
      </w:hyperlink>
    </w:p>
    <w:bookmarkStart w:id="27" w:name="X77ebce54bdc1b3f3c1274291171d892221a8189"/>
    <w:p>
      <w:pPr>
        <w:pStyle w:val="Heading2"/>
      </w:pPr>
      <w:r>
        <w:t xml:space="preserve">1题目描述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41692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101825073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424024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1018253474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我的思路回溯算法暴力求解有关于容斥原理的排列组合"/>
    <w:p>
      <w:pPr>
        <w:pStyle w:val="Heading2"/>
      </w:pPr>
      <w:r>
        <w:t xml:space="preserve">我的思路：回溯算法，暴力求解【有关于容斥原理的排列组合】</w:t>
      </w:r>
    </w:p>
    <w:p>
      <w:pPr>
        <w:pStyle w:val="CaptionedFigure"/>
      </w:pPr>
      <w:r>
        <w:drawing>
          <wp:inline>
            <wp:extent cx="5334000" cy="401282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2020920445597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1000000007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//结果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tags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//标志数组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rectangles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datas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//当flag为1时表示加，为0时表示减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//终止条件-无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ll 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ll y1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ll x2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ll y2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],(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ll temp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temps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,!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rectangleArea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rectangles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//容斥原理，排列组合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//此处求出第一个的面积后往下递归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ll 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ll y1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ll x2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ll y2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sum</w:t>
      </w:r>
      <w:r>
        <w:rPr>
          <w:rStyle w:val="OperatorTok"/>
        </w:rPr>
        <w:t xml:space="preserve">+=(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sum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temps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rectangles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tags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1"/>
    <w:bookmarkStart w:id="32" w:name="X0f5a24783994523192134d98d716ff5b08bb12c"/>
    <w:p>
      <w:pPr>
        <w:pStyle w:val="Heading2"/>
      </w:pPr>
      <w:r>
        <w:t xml:space="preserve">attention:10^9+7中^在语言中表示异或。应该写成：1000000007；或写成 int MOD = 1e9 + 7;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0" Target="https://leetcode-cn.com/problems/rectangle-area-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-cn.com/problems/rectangle-area-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2022-02-09T14:19:09Z</dcterms:created>
  <dcterms:modified xsi:type="dcterms:W3CDTF">2022-02-09T14:19:09Z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