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买股票的最佳时机系列问题"/>
    <w:p>
      <w:pPr>
        <w:pStyle w:val="Heading2"/>
      </w:pPr>
      <w:r>
        <w:t xml:space="preserve">【买股票的最佳时机】系列问题</w:t>
      </w:r>
    </w:p>
    <w:bookmarkEnd w:id="20"/>
    <w:bookmarkStart w:id="21" w:name="X1e475c119303b0e6a641228996c1689806bf42d"/>
    <w:p>
      <w:pPr>
        <w:pStyle w:val="Heading2"/>
      </w:pPr>
      <w:r>
        <w:t xml:space="preserve">121.买股票的最佳时机</w:t>
      </w:r>
    </w:p>
    <w:bookmarkEnd w:id="21"/>
    <w:p>
      <w:pPr>
        <w:pStyle w:val="Heading2"/>
      </w:pPr>
      <w:r>
        <w:drawing>
          <wp:inline>
            <wp:extent cx="5334000" cy="2702971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05238265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dp[i]表示在第i天卖出该股票的最大收益。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我们需要维护一个在第i天前股票的最低价的值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minprice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maxprofit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price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maxprofit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maxprofit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price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minprice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minprice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minprice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//leetcode-cn.com/problems/best-time-to-buy-and-sell-stock/solution/121-mai-mai-gu-piao-de-zui-jia-shi-ji-by-leetcode-/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Start w:id="31" w:name="Xbe7b143669c6f17ee35244cac4a604c65aa8d90"/>
    <w:p>
      <w:pPr>
        <w:pStyle w:val="Heading2"/>
      </w:pPr>
      <w:r>
        <w:t xml:space="preserve">122.买卖股票的最佳实际Ⅱ</w:t>
      </w:r>
    </w:p>
    <w:p>
      <w:pPr>
        <w:pStyle w:val="CaptionedFigure"/>
      </w:pPr>
      <w:r>
        <w:drawing>
          <wp:inline>
            <wp:extent cx="5334000" cy="290658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0553657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rPr>
          <w:bCs/>
          <w:b/>
        </w:rPr>
        <w:t xml:space="preserve">贪心算法：找波峰和波谷；在波谷买入，波峰抛出。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ans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//leetcode-cn.com/problems/best-time-to-buy-and-sell-stock-ii/solution/mai-mai-gu-piao-de-zui-jia-shi-ji-ii-by-leetcode-s/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动态规划: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一个变量是时间，即天数，组成一个维度；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另一个维度是每一天的状态，我们可以对每一天的状态进行一个编码；0表示持有股票，1表示不持有股票；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dp[i] [j]表示第 i 天持有或不持有股票的最大收益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状态转移：</w:t>
      </w:r>
    </w:p>
    <w:p>
      <w:pPr>
        <w:pStyle w:val="CaptionedFigure"/>
      </w:pPr>
      <w:r>
        <w:drawing>
          <wp:inline>
            <wp:extent cx="5334000" cy="397287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1032012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//leetcode-cn.com/problems/best-time-to-buy-and-sell-stock-ii/solution/mai-mai-gu-piao-de-zui-jia-shi-ji-ii-by-leetcode-s/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31"/>
    <w:bookmarkStart w:id="35" w:name="X66efb01b502696314fd293ee26159abd98f49a0"/>
    <w:p>
      <w:pPr>
        <w:pStyle w:val="Heading2"/>
      </w:pPr>
      <w:r>
        <w:t xml:space="preserve">123：买卖股票的最佳时机Ⅲ</w:t>
      </w:r>
    </w:p>
    <w:p>
      <w:pPr>
        <w:pStyle w:val="CaptionedFigure"/>
      </w:pPr>
      <w:r>
        <w:drawing>
          <wp:inline>
            <wp:extent cx="5334000" cy="402760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1402768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39" w:name="三维动态规划-1"/>
    <w:p>
      <w:pPr>
        <w:pStyle w:val="Heading2"/>
      </w:pPr>
      <w:r>
        <w:t xml:space="preserve">三维动态规划：</w:t>
      </w:r>
    </w:p>
    <w:p>
      <w:pPr>
        <w:pStyle w:val="FirstParagraph"/>
      </w:pPr>
      <w:r>
        <w:rPr>
          <w:bCs/>
          <w:b/>
        </w:rPr>
        <w:t xml:space="preserve">关于初始化的一点说明：</w:t>
      </w:r>
    </w:p>
    <w:p>
      <w:pPr>
        <w:pStyle w:val="CaptionedFigure"/>
      </w:pPr>
      <w:r>
        <w:drawing>
          <wp:inline>
            <wp:extent cx="5334000" cy="108226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1432452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//dp[i][j][k]表示第i天持有或不持有；k为奇数时表示买入，为偶数时表示卖出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//这样的一个操作并不能完整的描述各个状态之间的关系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//尤其是不能很好的描述买入卖出之间的关系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//注意初始化的方式，比较的特殊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]=-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39"/>
    <w:bookmarkStart w:id="40" w:name="将买入和卖出分开的动态规划-1"/>
    <w:p>
      <w:pPr>
        <w:pStyle w:val="Heading2"/>
      </w:pPr>
      <w:r>
        <w:t xml:space="preserve">将买入和卖出分开的动态规划：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buy1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sell1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buy2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sell2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buy1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buy1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sell1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sell1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buy1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buy2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buy2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sell1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sell2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sell2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buy2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sell2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//leetcode-cn.com/problems/best-time-to-buy-and-sell-stock-iii/solution/mai-mai-gu-piao-de-zui-jia-shi-ji-iii-by-wrnt/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40"/>
    <w:bookmarkStart w:id="44" w:name="X261b9590c2f41517bb2f82429536e5c9ca79546"/>
    <w:p>
      <w:pPr>
        <w:pStyle w:val="Heading2"/>
      </w:pPr>
      <w:r>
        <w:t xml:space="preserve">188：买卖股票的最佳时机Ⅳ</w:t>
      </w:r>
    </w:p>
    <w:p>
      <w:pPr>
        <w:pStyle w:val="CaptionedFigure"/>
      </w:pPr>
      <w:r>
        <w:drawing>
          <wp:inline>
            <wp:extent cx="5334000" cy="369317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2401581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Start w:id="45" w:name="三维动态规划-2"/>
    <w:p>
      <w:pPr>
        <w:pStyle w:val="Heading2"/>
      </w:pPr>
      <w:r>
        <w:t xml:space="preserve">三维动态规划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//dp[i][j][k]表示第i天持有或不持有，已经进行k此抛售后的最大收益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//这样的一个操作并不能完整的描述各个状态之间的关系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//尤其是不能很好的描述买入卖出之间的关系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45"/>
    <w:bookmarkStart w:id="49" w:name="将买入和卖出分开的动态规划-2"/>
    <w:p>
      <w:pPr>
        <w:pStyle w:val="Heading2"/>
      </w:pPr>
      <w:r>
        <w:t xml:space="preserve">将买入和卖出分开的动态规划</w:t>
      </w:r>
    </w:p>
    <w:p>
      <w:pPr>
        <w:pStyle w:val="CaptionedFigure"/>
      </w:pPr>
      <w:r>
        <w:drawing>
          <wp:inline>
            <wp:extent cx="5334000" cy="341988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2482476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buy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buy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sell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buy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sell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INT_MIN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buy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buy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buy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max_element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sell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//leetcode-cn.com/problems/best-time-to-buy-and-sell-stock-iv/solution/mai-mai-gu-piao-de-zui-jia-shi-ji-iv-by-8xtkp/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49"/>
    <w:bookmarkStart w:id="53" w:name="X8a9ae74ad24b53b741840d5003e15b77a68e708"/>
    <w:p>
      <w:pPr>
        <w:pStyle w:val="Heading2"/>
      </w:pPr>
      <w:r>
        <w:t xml:space="preserve">309:最佳买卖股票时机含冷冻期</w:t>
      </w:r>
    </w:p>
    <w:p>
      <w:pPr>
        <w:pStyle w:val="CaptionedFigure"/>
      </w:pPr>
      <w:r>
        <w:drawing>
          <wp:inline>
            <wp:extent cx="5334000" cy="402719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2491456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3"/>
    <w:bookmarkStart w:id="57" w:name="动态规划"/>
    <w:p>
      <w:pPr>
        <w:pStyle w:val="Heading2"/>
      </w:pPr>
      <w:r>
        <w:t xml:space="preserve">动态规划：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第一变量是时间，即天数；作为一个维度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第二个变量是每天的一个状态，用数字进行一个编码。0表示持有股票；1表示处于冷冻期，不持有股票；2表示不持有股票，且不处于冷冻期，是一个可以自由买入的状态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状态转移：</w:t>
      </w:r>
    </w:p>
    <w:p>
      <w:pPr>
        <w:pStyle w:val="CaptionedFigure"/>
      </w:pPr>
      <w:r>
        <w:drawing>
          <wp:inline>
            <wp:extent cx="5334000" cy="459544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2551098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f[i][0]: 手上持有股票的最大收益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f[i][1]: 手上不持有股票，并且处于冷冻期中的累计最大收益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f[i][2]: 手上不持有股票，并且不在冷冻期中的累计最大收益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57"/>
    <w:bookmarkStart w:id="61" w:name="X3702641899e8d1eb82b177bf99df25504145575"/>
    <w:p>
      <w:pPr>
        <w:pStyle w:val="Heading2"/>
      </w:pPr>
      <w:r>
        <w:t xml:space="preserve">714：买卖股票的最佳时机含手续费</w:t>
      </w:r>
    </w:p>
    <w:p>
      <w:pPr>
        <w:pStyle w:val="CaptionedFigure"/>
      </w:pPr>
      <w:r>
        <w:drawing>
          <wp:inline>
            <wp:extent cx="5334000" cy="327070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081813082866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maxProfit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prices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//动态规划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//dp[i][0]表示第i天结束后手上持有股票的最大收益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//dp[i][1]表示第i天结束后受伤不持有股票的最大收益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]-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prices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</w:t>
      </w:r>
      <w:r>
        <w:rPr>
          <w:rStyle w:val="NormalTok"/>
        </w:rPr>
        <w:t xml:space="preserve">fee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2022-02-09T14:15:25Z</dcterms:created>
  <dcterms:modified xsi:type="dcterms:W3CDTF">2022-02-09T14:15:25Z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