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40" w:lineRule="auto" w:before="0" w:after="0"/>
      </w:pPr>
      <w:bookmarkStart w:name="4977-1577500978928" w:id="1"/>
      <w:bookmarkEnd w:id="1"/>
      <w:r>
        <w:rPr>
          <w:rFonts w:ascii="微软雅黑" w:hAnsi="微软雅黑" w:cs="微软雅黑" w:eastAsia="微软雅黑"/>
          <w:b w:val="true"/>
          <w:sz w:val="30"/>
        </w:rPr>
        <w:t>Subroutine 子进程</w:t>
      </w:r>
    </w:p>
    <w:p>
      <w:pPr/>
      <w:bookmarkStart w:name="9523-1577501368727" w:id="2"/>
      <w:bookmarkEnd w:id="2"/>
      <w:r>
        <w:rPr/>
        <w:t>有很多进程会重复地调用某些指令，于是可以把这些指令放到一个特殊的数据结构中，子进程。</w:t>
      </w:r>
    </w:p>
    <w:p>
      <w:pPr/>
      <w:bookmarkStart w:name="1286-1577501441011" w:id="3"/>
      <w:bookmarkEnd w:id="3"/>
      <w:r>
        <w:rPr/>
        <w:t>当主程序需要调用这些指令时，就branch到子进程，在子进程的最后，有一个branch跳回主程序。</w:t>
      </w:r>
    </w:p>
    <w:p>
      <w:pPr/>
      <w:bookmarkStart w:name="0044-1577501510914" w:id="4"/>
      <w:bookmarkEnd w:id="4"/>
      <w:r>
        <w:drawing>
          <wp:inline distT="0" distR="0" distB="0" distL="0">
            <wp:extent cx="5267325" cy="303652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036523"/>
                    </a:xfrm>
                    <a:prstGeom prst="rect">
                      <a:avLst/>
                    </a:prstGeom>
                  </pic:spPr>
                </pic:pic>
              </a:graphicData>
            </a:graphic>
          </wp:inline>
        </w:drawing>
      </w:r>
    </w:p>
    <w:p>
      <w:pPr/>
      <w:bookmarkStart w:name="1867-1577501510914" w:id="5"/>
      <w:bookmarkEnd w:id="5"/>
    </w:p>
    <w:p>
      <w:pPr>
        <w:numPr>
          <w:ilvl w:val="0"/>
          <w:numId w:val="1"/>
        </w:numPr>
      </w:pPr>
      <w:bookmarkStart w:name="8250-1577501555453" w:id="6"/>
      <w:bookmarkEnd w:id="6"/>
      <w:r>
        <w:rPr/>
        <w:t>在ARM架构中，r14被用来当做</w:t>
      </w:r>
      <w:r>
        <w:rPr>
          <w:b w:val="true"/>
        </w:rPr>
        <w:t>link register。</w:t>
      </w:r>
    </w:p>
    <w:p>
      <w:pPr>
        <w:numPr>
          <w:ilvl w:val="0"/>
          <w:numId w:val="1"/>
        </w:numPr>
      </w:pPr>
      <w:bookmarkStart w:name="4852-1577501743944" w:id="7"/>
      <w:bookmarkEnd w:id="7"/>
      <w:r>
        <w:rPr>
          <w:b w:val="true"/>
        </w:rPr>
        <w:t>link register</w:t>
      </w:r>
      <w:r>
        <w:rPr/>
        <w:t xml:space="preserve"> 记录了子进程要跳回的主程序指令地址。</w:t>
      </w:r>
    </w:p>
    <w:p>
      <w:pPr>
        <w:numPr>
          <w:ilvl w:val="0"/>
          <w:numId w:val="1"/>
        </w:numPr>
      </w:pPr>
      <w:bookmarkStart w:name="8242-1577501787791" w:id="8"/>
      <w:bookmarkEnd w:id="8"/>
      <w:r>
        <w:rPr/>
        <w:t>mnemonic for r14 is lr</w:t>
      </w:r>
    </w:p>
    <w:p>
      <w:pPr>
        <w:numPr>
          <w:ilvl w:val="0"/>
          <w:numId w:val="1"/>
        </w:numPr>
      </w:pPr>
      <w:bookmarkStart w:name="4864-1577514836368" w:id="9"/>
      <w:bookmarkEnd w:id="9"/>
      <w:r>
        <w:rPr/>
        <w:t>MOV pc, lr：将link register里的值存到program counter</w:t>
      </w:r>
    </w:p>
    <w:p>
      <w:pPr>
        <w:numPr>
          <w:ilvl w:val="0"/>
          <w:numId w:val="1"/>
        </w:numPr>
      </w:pPr>
      <w:bookmarkStart w:name="5600-1577514887567" w:id="10"/>
      <w:bookmarkEnd w:id="10"/>
      <w:r>
        <w:rPr/>
        <w:t>如果要在一个子进程内调用另一个子进程：</w:t>
      </w:r>
    </w:p>
    <w:p>
      <w:pPr>
        <w:numPr>
          <w:ilvl w:val="1"/>
          <w:numId w:val="1"/>
        </w:numPr>
      </w:pPr>
      <w:bookmarkStart w:name="7837-1577501885936" w:id="11"/>
      <w:bookmarkEnd w:id="11"/>
      <w:r>
        <w:rPr/>
        <w:t>返回主程序的lr的值会被覆盖，所以需要把它在子进程调用另一个子进程之前存到另一个变量里</w:t>
      </w:r>
    </w:p>
    <w:p>
      <w:pPr/>
      <w:bookmarkStart w:name="5580-1577516273555" w:id="12"/>
      <w:bookmarkEnd w:id="12"/>
    </w:p>
    <w:p>
      <w:pPr>
        <w:pStyle w:val="2"/>
        <w:spacing w:line="240" w:lineRule="auto" w:before="0" w:after="0"/>
      </w:pPr>
      <w:bookmarkStart w:name="8455-1577516311249" w:id="13"/>
      <w:bookmarkEnd w:id="13"/>
      <w:r>
        <w:rPr>
          <w:rFonts w:ascii="微软雅黑" w:hAnsi="微软雅黑" w:cs="微软雅黑" w:eastAsia="微软雅黑"/>
          <w:b w:val="true"/>
          <w:sz w:val="30"/>
        </w:rPr>
        <w:t>Nest Subroutine &amp; Stack</w:t>
      </w:r>
    </w:p>
    <w:p>
      <w:pPr/>
      <w:bookmarkStart w:name="1419-1577501741396" w:id="14"/>
      <w:bookmarkEnd w:id="14"/>
      <w:r>
        <w:rPr/>
        <w:t>在一些程序里会存在子程序互相调用的情形，在这种时候link register就不能很好地记录return address，这时就需要用到stack</w:t>
      </w:r>
    </w:p>
    <w:p>
      <w:pPr/>
      <w:bookmarkStart w:name="1866-1577516398389" w:id="15"/>
      <w:bookmarkEnd w:id="15"/>
    </w:p>
    <w:p>
      <w:pPr/>
      <w:bookmarkStart w:name="1394-1577516398741" w:id="16"/>
      <w:bookmarkEnd w:id="16"/>
      <w:r>
        <w:rPr/>
        <w:t>stack里储存的数据量是动态的，所以我们把栈底的地址固定，用stack pointer来记录栈头的位置。</w:t>
      </w:r>
    </w:p>
    <w:p>
      <w:pPr/>
      <w:bookmarkStart w:name="6940-1577516580070" w:id="17"/>
      <w:bookmarkEnd w:id="17"/>
      <w:r>
        <w:rPr/>
        <w:t>stack pointer在stack满和空的状态时是不一样的。</w:t>
      </w:r>
    </w:p>
    <w:p>
      <w:pPr/>
      <w:bookmarkStart w:name="4840-1577517549718" w:id="18"/>
      <w:bookmarkEnd w:id="18"/>
      <w:r>
        <w:drawing>
          <wp:inline distT="0" distR="0" distB="0" distL="0">
            <wp:extent cx="5267325" cy="217269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5267325" cy="2172698"/>
                    </a:xfrm>
                    <a:prstGeom prst="rect">
                      <a:avLst/>
                    </a:prstGeom>
                  </pic:spPr>
                </pic:pic>
              </a:graphicData>
            </a:graphic>
          </wp:inline>
        </w:drawing>
      </w:r>
    </w:p>
    <w:p>
      <w:pPr/>
      <w:bookmarkStart w:name="1300-1577517549718" w:id="19"/>
      <w:bookmarkEnd w:id="19"/>
      <w:r>
        <w:rPr/>
        <w:t>栈的工作方式也有上升和下降的区别</w:t>
      </w:r>
    </w:p>
    <w:p>
      <w:pPr/>
      <w:bookmarkStart w:name="1117-1577517708820" w:id="20"/>
      <w:bookmarkEnd w:id="20"/>
      <w:r>
        <w:drawing>
          <wp:inline distT="0" distR="0" distB="0" distL="0">
            <wp:extent cx="5267325" cy="3064708"/>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267325" cy="3064708"/>
                    </a:xfrm>
                    <a:prstGeom prst="rect">
                      <a:avLst/>
                    </a:prstGeom>
                  </pic:spPr>
                </pic:pic>
              </a:graphicData>
            </a:graphic>
          </wp:inline>
        </w:drawing>
      </w:r>
    </w:p>
    <w:p>
      <w:pPr/>
      <w:bookmarkStart w:name="5071-1577517708820" w:id="21"/>
      <w:bookmarkEnd w:id="21"/>
      <w:r>
        <w:rPr/>
        <w:t>ARM7架构中 r13被用来表示stack pointer， mnemonic 是sp</w:t>
      </w:r>
    </w:p>
    <w:p>
      <w:pPr>
        <w:numPr>
          <w:ilvl w:val="0"/>
          <w:numId w:val="2"/>
        </w:numPr>
      </w:pPr>
      <w:bookmarkStart w:name="9825-1577521177839" w:id="22"/>
      <w:bookmarkEnd w:id="22"/>
      <w:r>
        <w:rPr/>
        <w:t>STMFD sp!, {lr}：push the link register value onto a full descending stack</w:t>
      </w:r>
    </w:p>
    <w:p>
      <w:pPr>
        <w:numPr>
          <w:ilvl w:val="0"/>
          <w:numId w:val="2"/>
        </w:numPr>
      </w:pPr>
      <w:bookmarkStart w:name="3184-1577521193278" w:id="23"/>
      <w:bookmarkEnd w:id="23"/>
      <w:r>
        <w:rPr/>
        <w:t>LDMFD sp!, {lr}：pop a value from a full descending stack back into the link register</w:t>
      </w:r>
    </w:p>
    <w:p>
      <w:pPr/>
      <w:bookmarkStart w:name="4524-1577518151004" w:id="24"/>
      <w:bookmarkEnd w:id="24"/>
      <w:r>
        <w:rPr>
          <w:b w:val="true"/>
        </w:rPr>
        <w:t>子进程的一般流程</w:t>
      </w:r>
      <w:r>
        <w:rPr/>
        <w:t>：</w:t>
      </w:r>
    </w:p>
    <w:p>
      <w:pPr>
        <w:numPr>
          <w:ilvl w:val="0"/>
          <w:numId w:val="3"/>
        </w:numPr>
      </w:pPr>
      <w:bookmarkStart w:name="2075-1577521616433" w:id="25"/>
      <w:bookmarkEnd w:id="25"/>
      <w:r>
        <w:rPr/>
        <w:t>在一开始会调用 STMFD sp!, {lr}</w:t>
      </w:r>
    </w:p>
    <w:p>
      <w:pPr>
        <w:numPr>
          <w:ilvl w:val="0"/>
          <w:numId w:val="3"/>
        </w:numPr>
      </w:pPr>
      <w:bookmarkStart w:name="1163-1577521683594" w:id="26"/>
      <w:bookmarkEnd w:id="26"/>
      <w:r>
        <w:rPr/>
        <w:t>在结束时调用 LDMFD sp!, {lr} ；MOV pc, lr；</w:t>
      </w:r>
    </w:p>
    <w:p>
      <w:pPr>
        <w:numPr>
          <w:ilvl w:val="0"/>
          <w:numId w:val="3"/>
        </w:numPr>
      </w:pPr>
      <w:bookmarkStart w:name="9925-1577521704021" w:id="27"/>
      <w:bookmarkEnd w:id="27"/>
      <w:r>
        <w:rPr/>
        <w:t>也可以用：LDMFD sp!, {pc} 来代替上面这两个指令</w:t>
      </w:r>
    </w:p>
    <w:p>
      <w:pPr/>
      <w:bookmarkStart w:name="9170-1577521641074" w:id="28"/>
      <w:bookmarkEnd w:id="28"/>
    </w:p>
    <w:p>
      <w:pPr/>
      <w:bookmarkStart w:name="5238-1577522116663" w:id="29"/>
      <w:bookmarkEnd w:id="29"/>
      <w:r>
        <w:rPr/>
        <w:t>对栈的push和pop可以由多个register在同一时间调用。</w:t>
      </w:r>
    </w:p>
    <w:p>
      <w:pPr>
        <w:numPr>
          <w:ilvl w:val="0"/>
          <w:numId w:val="4"/>
        </w:numPr>
      </w:pPr>
      <w:bookmarkStart w:name="9868-1577522115873" w:id="30"/>
      <w:bookmarkEnd w:id="30"/>
      <w:r>
        <w:rPr/>
        <w:t>LDM and STM stand for load multiple and store multiple</w:t>
      </w:r>
    </w:p>
    <w:p>
      <w:pPr/>
      <w:bookmarkStart w:name="4057-1577521386318" w:id="31"/>
      <w:bookmarkEnd w:id="31"/>
      <w:r>
        <w:rPr/>
        <w:t>E.g.</w:t>
      </w:r>
    </w:p>
    <w:p>
      <w:pPr/>
      <w:bookmarkStart w:name="7070-1577522152800" w:id="32"/>
      <w:bookmarkEnd w:id="32"/>
      <w:r>
        <w:rPr/>
        <w:t xml:space="preserve">– to push registers r6, r7, r8 and r9 with the link register use: </w:t>
      </w:r>
      <w:r>
        <w:rPr>
          <w:color w:val="0000ff"/>
        </w:rPr>
        <w:t>STMFD sp!,</w:t>
      </w:r>
    </w:p>
    <w:p>
      <w:pPr/>
      <w:bookmarkStart w:name="7569-1577522152800" w:id="33"/>
      <w:bookmarkEnd w:id="33"/>
      <w:r>
        <w:rPr>
          <w:color w:val="0000ff"/>
        </w:rPr>
        <w:t>{r6-r9, lr}</w:t>
      </w:r>
    </w:p>
    <w:p>
      <w:pPr/>
      <w:bookmarkStart w:name="4871-1577522152800" w:id="34"/>
      <w:bookmarkEnd w:id="34"/>
      <w:r>
        <w:rPr/>
        <w:t xml:space="preserve">– and to pop the same registers use: </w:t>
      </w:r>
      <w:r>
        <w:rPr>
          <w:color w:val="0000ff"/>
        </w:rPr>
        <w:t>LDMFD sp!, {r6-r9, pc}</w:t>
      </w:r>
    </w:p>
    <w:p>
      <w:pPr/>
      <w:bookmarkStart w:name="5065-1577524149753" w:id="35"/>
      <w:bookmarkEnd w:id="35"/>
    </w:p>
    <w:p>
      <w:pPr>
        <w:pStyle w:val="2"/>
        <w:spacing w:line="240" w:lineRule="auto" w:before="0" w:after="0"/>
      </w:pPr>
      <w:bookmarkStart w:name="6110-1577524149855" w:id="36"/>
      <w:bookmarkEnd w:id="36"/>
      <w:r>
        <w:rPr>
          <w:rFonts w:ascii="微软雅黑" w:hAnsi="微软雅黑" w:cs="微软雅黑" w:eastAsia="微软雅黑"/>
          <w:b w:val="true"/>
          <w:sz w:val="30"/>
        </w:rPr>
        <w:t>Barrel shifter</w:t>
      </w:r>
    </w:p>
    <w:p>
      <w:pPr/>
      <w:bookmarkStart w:name="6915-1577525410393" w:id="37"/>
      <w:bookmarkEnd w:id="37"/>
      <w:r>
        <w:rPr/>
        <w:t>MOV r1, r2, LSL #5</w:t>
      </w:r>
    </w:p>
    <w:p>
      <w:pPr/>
      <w:bookmarkStart w:name="7387-1577525424729" w:id="38"/>
      <w:bookmarkEnd w:id="38"/>
      <w:r>
        <w:rPr/>
        <w:t>在r2被放入r1之前，将r2左移5位</w:t>
      </w:r>
    </w:p>
    <w:p>
      <w:pPr/>
      <w:bookmarkStart w:name="3031-1577525601884" w:id="39"/>
      <w:bookmarkEnd w:id="39"/>
    </w:p>
    <w:p>
      <w:pPr/>
      <w:bookmarkStart w:name="7242-1577525662313" w:id="40"/>
      <w:bookmarkEnd w:id="40"/>
      <w:r>
        <w:rPr/>
        <w:t>There are different types of</w:t>
      </w:r>
    </w:p>
    <w:p>
      <w:pPr/>
      <w:bookmarkStart w:name="8139-1577525705154" w:id="41"/>
      <w:bookmarkEnd w:id="41"/>
      <w:r>
        <w:rPr/>
        <w:t>shift e.g.</w:t>
      </w:r>
    </w:p>
    <w:p>
      <w:pPr/>
      <w:bookmarkStart w:name="6223-1577525705154" w:id="42"/>
      <w:bookmarkEnd w:id="42"/>
      <w:r>
        <w:rPr/>
        <w:t>• logical shift left (LSL),</w:t>
      </w:r>
    </w:p>
    <w:p>
      <w:pPr/>
      <w:bookmarkStart w:name="6410-1577525705154" w:id="43"/>
      <w:bookmarkEnd w:id="43"/>
      <w:r>
        <w:rPr/>
        <w:t>• logical shift right (LSR)</w:t>
      </w:r>
    </w:p>
    <w:p>
      <w:pPr/>
      <w:bookmarkStart w:name="7014-1577525705154" w:id="44"/>
      <w:bookmarkEnd w:id="44"/>
      <w:r>
        <w:rPr/>
        <w:t>• and arithmetic shift right (ASR)</w:t>
      </w:r>
    </w:p>
    <w:p>
      <w:pPr/>
      <w:bookmarkStart w:name="6922-1577525779557" w:id="45"/>
      <w:bookmarkEnd w:id="45"/>
      <w:r>
        <w:drawing>
          <wp:inline distT="0" distR="0" distB="0" distL="0">
            <wp:extent cx="5267325" cy="3108834"/>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3108834"/>
                    </a:xfrm>
                    <a:prstGeom prst="rect">
                      <a:avLst/>
                    </a:prstGeom>
                  </pic:spPr>
                </pic:pic>
              </a:graphicData>
            </a:graphic>
          </wp:inline>
        </w:drawing>
      </w:r>
    </w:p>
    <w:p>
      <w:pPr/>
      <w:bookmarkStart w:name="3182-1577525779557" w:id="46"/>
      <w:bookmarkEnd w:id="46"/>
      <w:r>
        <w:rPr/>
        <w:t>ARM提供的五种shift：</w:t>
      </w:r>
    </w:p>
    <w:p>
      <w:pPr>
        <w:numPr>
          <w:ilvl w:val="0"/>
          <w:numId w:val="5"/>
        </w:numPr>
      </w:pPr>
      <w:bookmarkStart w:name="1396-1577525917571" w:id="47"/>
      <w:bookmarkEnd w:id="47"/>
      <w:r>
        <w:rPr/>
        <w:t>LSL逻辑左移：用0填充右边</w:t>
      </w:r>
    </w:p>
    <w:p>
      <w:pPr>
        <w:numPr>
          <w:ilvl w:val="0"/>
          <w:numId w:val="5"/>
        </w:numPr>
      </w:pPr>
      <w:bookmarkStart w:name="5987-1577525942830" w:id="48"/>
      <w:bookmarkEnd w:id="48"/>
      <w:r>
        <w:rPr/>
        <w:t>LSR逻辑右移：用0填充左边</w:t>
      </w:r>
    </w:p>
    <w:p>
      <w:pPr>
        <w:numPr>
          <w:ilvl w:val="0"/>
          <w:numId w:val="5"/>
        </w:numPr>
      </w:pPr>
      <w:bookmarkStart w:name="9346-1577525962960" w:id="49"/>
      <w:bookmarkEnd w:id="49"/>
      <w:r>
        <w:rPr/>
        <w:t>ASR算术右移：用符号位填充左边R</w:t>
      </w:r>
    </w:p>
    <w:p>
      <w:pPr>
        <w:numPr>
          <w:ilvl w:val="0"/>
          <w:numId w:val="5"/>
        </w:numPr>
      </w:pPr>
      <w:bookmarkStart w:name="4020-1577526013645" w:id="50"/>
      <w:bookmarkEnd w:id="50"/>
      <w:r>
        <w:rPr/>
        <w:t>Rotate right(ROR)：右移出去的比特会在左边出现</w:t>
      </w:r>
    </w:p>
    <w:p>
      <w:pPr>
        <w:numPr>
          <w:ilvl w:val="0"/>
          <w:numId w:val="5"/>
        </w:numPr>
      </w:pPr>
      <w:bookmarkStart w:name="6929-1577526051243" w:id="51"/>
      <w:bookmarkEnd w:id="51"/>
      <w:r>
        <w:rPr/>
        <w:t>Rotate extended (RRX) - bits are shifted right one place only and the carry flag is shifted into the new most significant bit. The least significant bit is shifted into the carry flag only if the mnemonic specifies an S.（整体右移一位，用carry flag补最高位，如果mnemonic有S，则将原本最低位设为carry flag）</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1"/>
  </w:num>
  <w:num w:numId="5">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2020-02-08T09:40:59Z</dcterms:created>
  <dc:creator>Apache POI</dc:creator>
</cp:coreProperties>
</file>