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2914-1577628526064" w:id="1"/>
      <w:bookmarkEnd w:id="1"/>
      <w:r>
        <w:rPr>
          <w:rFonts w:ascii="微软雅黑" w:hAnsi="微软雅黑" w:cs="微软雅黑" w:eastAsia="微软雅黑"/>
          <w:b w:val="true"/>
          <w:sz w:val="30"/>
        </w:rPr>
        <w:t>CPU—— Von Neumann systems</w:t>
      </w:r>
    </w:p>
    <w:p>
      <w:pPr/>
      <w:bookmarkStart w:name="6976-1577628551571" w:id="2"/>
      <w:bookmarkEnd w:id="2"/>
      <w:r>
        <w:rPr/>
        <w:t>The basic von Neumann architecture/structure has</w:t>
      </w:r>
    </w:p>
    <w:p>
      <w:pPr>
        <w:numPr>
          <w:ilvl w:val="0"/>
          <w:numId w:val="1"/>
        </w:numPr>
      </w:pPr>
      <w:bookmarkStart w:name="6982-1577628563293" w:id="3"/>
      <w:bookmarkEnd w:id="3"/>
      <w:r>
        <w:rPr/>
        <w:t>储存数据和指令的Memory</w:t>
      </w:r>
    </w:p>
    <w:p>
      <w:pPr>
        <w:numPr>
          <w:ilvl w:val="0"/>
          <w:numId w:val="1"/>
        </w:numPr>
      </w:pPr>
      <w:bookmarkStart w:name="3065-1577628586575" w:id="4"/>
      <w:bookmarkEnd w:id="4"/>
      <w:r>
        <w:rPr/>
        <w:t>控制和解码器</w:t>
      </w:r>
    </w:p>
    <w:p>
      <w:pPr>
        <w:numPr>
          <w:ilvl w:val="0"/>
          <w:numId w:val="1"/>
        </w:numPr>
      </w:pPr>
      <w:bookmarkStart w:name="3713-1577628595301" w:id="5"/>
      <w:bookmarkEnd w:id="5"/>
      <w:r>
        <w:rPr/>
        <w:t>数字运算模块（ALU）</w:t>
      </w:r>
    </w:p>
    <w:p>
      <w:pPr>
        <w:numPr>
          <w:ilvl w:val="0"/>
          <w:numId w:val="1"/>
        </w:numPr>
      </w:pPr>
      <w:bookmarkStart w:name="2316-1577628624493" w:id="6"/>
      <w:bookmarkEnd w:id="6"/>
      <w:r>
        <w:rPr/>
        <w:t>输入和输出，IO机制</w:t>
      </w:r>
    </w:p>
    <w:p>
      <w:pPr/>
      <w:bookmarkStart w:name="6468-1577628642353" w:id="7"/>
      <w:bookmarkEnd w:id="7"/>
      <w:r>
        <w:rPr/>
        <w:t>冯诺依曼Cycle</w:t>
      </w:r>
    </w:p>
    <w:p>
      <w:pPr/>
      <w:bookmarkStart w:name="2710-1577628689395" w:id="8"/>
      <w:bookmarkEnd w:id="8"/>
      <w:r>
        <w:drawing>
          <wp:inline distT="0" distR="0" distB="0" distL="0">
            <wp:extent cx="2463800" cy="310960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1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2076-1577628689395" w:id="9"/>
      <w:bookmarkEnd w:id="9"/>
      <w:r>
        <w:rPr>
          <w:rFonts w:ascii="微软雅黑" w:hAnsi="微软雅黑" w:cs="微软雅黑" w:eastAsia="微软雅黑"/>
          <w:b w:val="true"/>
          <w:sz w:val="24"/>
        </w:rPr>
        <w:t>Control Sequence</w:t>
      </w:r>
    </w:p>
    <w:p>
      <w:pPr>
        <w:numPr>
          <w:ilvl w:val="0"/>
          <w:numId w:val="2"/>
        </w:numPr>
      </w:pPr>
      <w:bookmarkStart w:name="3049-1577628802548" w:id="10"/>
      <w:bookmarkEnd w:id="10"/>
      <w:r>
        <w:rPr>
          <w:rFonts w:ascii="Arial" w:hAnsi="Arial" w:cs="Arial" w:eastAsia="Arial"/>
          <w:color w:val="2e3033"/>
          <w:sz w:val="20"/>
          <w:highlight w:val="white"/>
        </w:rPr>
        <w:t>一个小的时序电路由系统时钟驱动，当它处于不同的状态时，会发生不同的动作。在最简单的形式中，电路只有三种状态</w:t>
      </w:r>
    </w:p>
    <w:p>
      <w:pPr>
        <w:numPr>
          <w:ilvl w:val="1"/>
          <w:numId w:val="2"/>
        </w:numPr>
      </w:pPr>
      <w:bookmarkStart w:name="1745-1577628839334" w:id="11"/>
      <w:bookmarkEnd w:id="11"/>
      <w:r>
        <w:rPr>
          <w:rFonts w:ascii="Arial" w:hAnsi="Arial" w:cs="Arial" w:eastAsia="Arial"/>
          <w:color w:val="2e3033"/>
          <w:sz w:val="20"/>
          <w:highlight w:val="white"/>
        </w:rPr>
        <w:t>FETCH-DECODE-EXECUTE		</w:t>
      </w:r>
    </w:p>
    <w:p>
      <w:pPr>
        <w:numPr>
          <w:ilvl w:val="0"/>
          <w:numId w:val="2"/>
        </w:numPr>
      </w:pPr>
      <w:bookmarkStart w:name="3869-1577628850353" w:id="12"/>
      <w:bookmarkEnd w:id="12"/>
      <w:r>
        <w:rPr>
          <w:rFonts w:ascii="Arial" w:hAnsi="Arial" w:cs="Arial" w:eastAsia="Arial"/>
          <w:color w:val="2e3033"/>
          <w:sz w:val="20"/>
          <w:highlight w:val="white"/>
        </w:rPr>
        <w:t>PC记录了下一个要FETCH的指令的地址</w:t>
      </w:r>
    </w:p>
    <w:p>
      <w:pPr>
        <w:pStyle w:val="3"/>
        <w:spacing w:line="240" w:lineRule="auto" w:before="0" w:after="0"/>
      </w:pPr>
      <w:bookmarkStart w:name="7925-1577628878449" w:id="13"/>
      <w:bookmarkEnd w:id="13"/>
      <w:r>
        <w:rPr>
          <w:rFonts w:ascii="Arial" w:hAnsi="Arial" w:cs="Arial" w:eastAsia="Arial"/>
          <w:b w:val="true"/>
          <w:color w:val="2e3033"/>
          <w:sz w:val="24"/>
          <w:highlight w:val="white"/>
        </w:rPr>
        <w:t>ALU</w:t>
      </w:r>
    </w:p>
    <w:p>
      <w:pPr/>
      <w:bookmarkStart w:name="2698-1577629026170" w:id="14"/>
      <w:bookmarkEnd w:id="14"/>
      <w:r>
        <w:drawing>
          <wp:inline distT="0" distR="0" distB="0" distL="0">
            <wp:extent cx="2997200" cy="435077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35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94-1577629026170" w:id="15"/>
      <w:bookmarkEnd w:id="15"/>
      <w:r>
        <w:rPr/>
        <w:t>ARM microprocessor将ALU的功能分到三个BLOCK上：</w:t>
      </w:r>
    </w:p>
    <w:p>
      <w:pPr>
        <w:numPr>
          <w:ilvl w:val="0"/>
          <w:numId w:val="3"/>
        </w:numPr>
      </w:pPr>
      <w:bookmarkStart w:name="1911-1577629167289" w:id="16"/>
      <w:bookmarkEnd w:id="16"/>
      <w:r>
        <w:rPr/>
        <w:t>a multiplier (that uses Booth’s algorithm)</w:t>
      </w:r>
    </w:p>
    <w:p>
      <w:pPr>
        <w:numPr>
          <w:ilvl w:val="0"/>
          <w:numId w:val="3"/>
        </w:numPr>
      </w:pPr>
      <w:bookmarkStart w:name="6066-1577629179110" w:id="17"/>
      <w:bookmarkEnd w:id="17"/>
      <w:r>
        <w:rPr/>
        <w:t>the ‘barrel shifter’</w:t>
      </w:r>
    </w:p>
    <w:p>
      <w:pPr>
        <w:numPr>
          <w:ilvl w:val="0"/>
          <w:numId w:val="3"/>
        </w:numPr>
      </w:pPr>
      <w:bookmarkStart w:name="5537-1577629187703" w:id="18"/>
      <w:bookmarkEnd w:id="18"/>
      <w:r>
        <w:rPr/>
        <w:t>adder and logic functions</w:t>
      </w:r>
    </w:p>
    <w:p>
      <w:pPr>
        <w:pStyle w:val="3"/>
        <w:spacing w:line="240" w:lineRule="auto" w:before="0" w:after="0"/>
      </w:pPr>
      <w:bookmarkStart w:name="7330-1577629204283" w:id="19"/>
      <w:bookmarkEnd w:id="19"/>
    </w:p>
    <w:p>
      <w:pPr>
        <w:pStyle w:val="3"/>
        <w:spacing w:line="240" w:lineRule="auto" w:before="0" w:after="0"/>
      </w:pPr>
      <w:bookmarkStart w:name="2680-1577629444803" w:id="20"/>
      <w:bookmarkEnd w:id="20"/>
      <w:r>
        <w:rPr>
          <w:rFonts w:ascii="微软雅黑" w:hAnsi="微软雅黑" w:cs="微软雅黑" w:eastAsia="微软雅黑"/>
          <w:b w:val="true"/>
          <w:sz w:val="24"/>
        </w:rPr>
        <w:t>Ripple carry adder</w:t>
      </w:r>
    </w:p>
    <w:p>
      <w:pPr/>
      <w:bookmarkStart w:name="1356-1577629452492" w:id="21"/>
      <w:bookmarkEnd w:id="21"/>
      <w:r>
        <w:drawing>
          <wp:inline distT="0" distR="0" distB="0" distL="0">
            <wp:extent cx="4292600" cy="169578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6064-1577629452492" w:id="22"/>
      <w:bookmarkEnd w:id="22"/>
      <w:r>
        <w:rPr>
          <w:rFonts w:ascii="微软雅黑" w:hAnsi="微软雅黑" w:cs="微软雅黑" w:eastAsia="微软雅黑"/>
          <w:b w:val="true"/>
          <w:sz w:val="24"/>
        </w:rPr>
        <w:t>乘法——booth's algorithm</w:t>
      </w:r>
    </w:p>
    <w:p>
      <w:pPr/>
      <w:bookmarkStart w:name="5871-1577635340522" w:id="23"/>
      <w:bookmarkEnd w:id="23"/>
      <w:r>
        <w:rPr>
          <w:b w:val="true"/>
        </w:rPr>
        <w:t>流程</w:t>
      </w:r>
    </w:p>
    <w:p>
      <w:pPr/>
      <w:bookmarkStart w:name="4658-1577635336062" w:id="24"/>
      <w:bookmarkEnd w:id="24"/>
      <w:r>
        <w:drawing>
          <wp:inline distT="0" distR="0" distB="0" distL="0">
            <wp:extent cx="5267325" cy="361112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16-1577635370585" w:id="25"/>
      <w:bookmarkEnd w:id="25"/>
      <w:r>
        <w:rPr>
          <w:b w:val="true"/>
        </w:rPr>
        <w:t>例子：</w:t>
      </w:r>
    </w:p>
    <w:p>
      <w:pPr/>
      <w:bookmarkStart w:name="4135-1577635370585" w:id="26"/>
      <w:bookmarkEnd w:id="26"/>
      <w:r>
        <w:drawing>
          <wp:inline distT="0" distR="0" distB="0" distL="0">
            <wp:extent cx="5267325" cy="35522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10-1577635379258" w:id="27"/>
      <w:bookmarkEnd w:id="27"/>
    </w:p>
    <w:p>
      <w:pPr/>
      <w:bookmarkStart w:name="4351-1577635379258" w:id="28"/>
      <w:bookmarkEnd w:id="28"/>
      <w:r>
        <w:drawing>
          <wp:inline distT="0" distR="0" distB="0" distL="0">
            <wp:extent cx="5267325" cy="164099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81-1577635389222" w:id="29"/>
      <w:bookmarkEnd w:id="29"/>
    </w:p>
    <w:p>
      <w:pPr/>
      <w:bookmarkStart w:name="2680-1577635389222" w:id="30"/>
      <w:bookmarkEnd w:id="30"/>
      <w:r>
        <w:drawing>
          <wp:inline distT="0" distR="0" distB="0" distL="0">
            <wp:extent cx="5267325" cy="240806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99-1577635618028" w:id="31"/>
      <w:bookmarkEnd w:id="31"/>
      <w:r>
        <w:rPr/>
        <w:t>负数例子</w:t>
      </w:r>
    </w:p>
    <w:p>
      <w:pPr/>
      <w:bookmarkStart w:name="6086-1577635618028" w:id="32"/>
      <w:bookmarkEnd w:id="32"/>
      <w:r>
        <w:drawing>
          <wp:inline distT="0" distR="0" distB="0" distL="0">
            <wp:extent cx="5267325" cy="272661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66-1577635618028" w:id="33"/>
      <w:bookmarkEnd w:id="3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2020-02-08T09:41:29Z</dcterms:created>
  <dc:creator>Apache POI</dc:creator>
</cp:coreProperties>
</file>