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6549-1572420389524" w:id="1"/>
      <w:bookmarkEnd w:id="1"/>
      <w:r>
        <w:rPr>
          <w:rFonts w:ascii="微软雅黑" w:hAnsi="微软雅黑" w:cs="微软雅黑" w:eastAsia="微软雅黑"/>
          <w:b w:val="true"/>
          <w:sz w:val="30"/>
        </w:rPr>
        <w:t>网络应用程序的核心：</w:t>
      </w:r>
    </w:p>
    <w:p>
      <w:pPr>
        <w:numPr>
          <w:ilvl w:val="0"/>
          <w:numId w:val="1"/>
        </w:numPr>
      </w:pPr>
      <w:bookmarkStart w:name="5457-1572438419535" w:id="2"/>
      <w:bookmarkEnd w:id="2"/>
      <w:r>
        <w:rPr/>
        <w:t>run on different end system.</w:t>
      </w:r>
    </w:p>
    <w:p>
      <w:pPr>
        <w:numPr>
          <w:ilvl w:val="0"/>
          <w:numId w:val="1"/>
        </w:numPr>
      </w:pPr>
      <w:bookmarkStart w:name="8020-1572438444923" w:id="3"/>
      <w:bookmarkEnd w:id="3"/>
      <w:r>
        <w:rPr/>
        <w:t>communicate over network</w:t>
      </w:r>
    </w:p>
    <w:p>
      <w:pPr>
        <w:numPr>
          <w:ilvl w:val="0"/>
          <w:numId w:val="1"/>
        </w:numPr>
      </w:pPr>
      <w:bookmarkStart w:name="6597-1572438456285" w:id="4"/>
      <w:bookmarkEnd w:id="4"/>
      <w:r>
        <w:rPr/>
        <w:t>e.g., web server software communicates with browser software</w:t>
      </w:r>
    </w:p>
    <w:p>
      <w:pPr/>
      <w:bookmarkStart w:name="9834-1572438681665" w:id="5"/>
      <w:bookmarkEnd w:id="5"/>
    </w:p>
    <w:p>
      <w:pPr>
        <w:pStyle w:val="2"/>
        <w:spacing w:line="240" w:lineRule="auto" w:before="0" w:after="0"/>
      </w:pPr>
      <w:bookmarkStart w:name="3877-1572438682709" w:id="6"/>
      <w:bookmarkEnd w:id="6"/>
      <w:r>
        <w:rPr>
          <w:rFonts w:ascii="微软雅黑" w:hAnsi="微软雅黑" w:cs="微软雅黑" w:eastAsia="微软雅黑"/>
          <w:b w:val="true"/>
          <w:sz w:val="30"/>
        </w:rPr>
        <w:t>两种应用程序体系结构</w:t>
      </w:r>
    </w:p>
    <w:p>
      <w:pPr>
        <w:numPr>
          <w:ilvl w:val="0"/>
          <w:numId w:val="2"/>
        </w:numPr>
      </w:pPr>
      <w:bookmarkStart w:name="5915-1572438715931" w:id="7"/>
      <w:bookmarkEnd w:id="7"/>
      <w:r>
        <w:rPr/>
        <w:t>client-server</w:t>
      </w:r>
    </w:p>
    <w:p>
      <w:pPr>
        <w:numPr>
          <w:ilvl w:val="0"/>
          <w:numId w:val="2"/>
        </w:numPr>
      </w:pPr>
      <w:bookmarkStart w:name="1744-1572438726459" w:id="8"/>
      <w:bookmarkEnd w:id="8"/>
      <w:r>
        <w:rPr/>
        <w:t>peer-to-peer</w:t>
      </w:r>
    </w:p>
    <w:p>
      <w:pPr/>
      <w:bookmarkStart w:name="8232-1572438733691" w:id="9"/>
      <w:bookmarkEnd w:id="9"/>
    </w:p>
    <w:p>
      <w:pPr>
        <w:pStyle w:val="3"/>
        <w:spacing w:line="240" w:lineRule="auto" w:before="0" w:after="0"/>
      </w:pPr>
      <w:bookmarkStart w:name="3460-1572438812397" w:id="10"/>
      <w:bookmarkEnd w:id="10"/>
      <w:r>
        <w:rPr>
          <w:rFonts w:ascii="微软雅黑" w:hAnsi="微软雅黑" w:cs="微软雅黑" w:eastAsia="微软雅黑"/>
          <w:b w:val="true"/>
          <w:sz w:val="24"/>
        </w:rPr>
        <w:t>client-server</w:t>
      </w:r>
    </w:p>
    <w:p>
      <w:pPr/>
      <w:bookmarkStart w:name="7475-1572438819332" w:id="11"/>
      <w:bookmarkEnd w:id="11"/>
      <w:r>
        <w:rPr/>
        <w:t>server:</w:t>
      </w:r>
    </w:p>
    <w:p>
      <w:pPr>
        <w:numPr>
          <w:ilvl w:val="0"/>
          <w:numId w:val="3"/>
        </w:numPr>
      </w:pPr>
      <w:bookmarkStart w:name="4598-1572438826483" w:id="12"/>
      <w:bookmarkEnd w:id="12"/>
      <w:r>
        <w:rPr/>
        <w:t>主机总是打开（服务器）</w:t>
      </w:r>
    </w:p>
    <w:p>
      <w:pPr>
        <w:numPr>
          <w:ilvl w:val="0"/>
          <w:numId w:val="3"/>
        </w:numPr>
      </w:pPr>
      <w:bookmarkStart w:name="7013-1572438847553" w:id="13"/>
      <w:bookmarkEnd w:id="13"/>
      <w:r>
        <w:rPr/>
        <w:t>固定的IP地址</w:t>
      </w:r>
    </w:p>
    <w:p>
      <w:pPr>
        <w:numPr>
          <w:ilvl w:val="0"/>
          <w:numId w:val="3"/>
        </w:numPr>
      </w:pPr>
      <w:bookmarkStart w:name="1066-1572438853095" w:id="14"/>
      <w:bookmarkEnd w:id="14"/>
      <w:r>
        <w:rPr/>
        <w:t>data centers for scaling（扩展）</w:t>
      </w:r>
    </w:p>
    <w:p>
      <w:pPr/>
      <w:bookmarkStart w:name="1283-1572438926962" w:id="15"/>
      <w:bookmarkEnd w:id="15"/>
      <w:r>
        <w:rPr/>
        <w:t>clients:</w:t>
      </w:r>
    </w:p>
    <w:p>
      <w:pPr>
        <w:numPr>
          <w:ilvl w:val="0"/>
          <w:numId w:val="4"/>
        </w:numPr>
      </w:pPr>
      <w:bookmarkStart w:name="5619-1572438932407" w:id="16"/>
      <w:bookmarkEnd w:id="16"/>
      <w:r>
        <w:rPr/>
        <w:t>与服务器通信</w:t>
      </w:r>
    </w:p>
    <w:p>
      <w:pPr>
        <w:numPr>
          <w:ilvl w:val="0"/>
          <w:numId w:val="4"/>
        </w:numPr>
      </w:pPr>
      <w:bookmarkStart w:name="4556-1572438948394" w:id="17"/>
      <w:bookmarkEnd w:id="17"/>
      <w:r>
        <w:rPr/>
        <w:t>may be intermittently connected</w:t>
      </w:r>
    </w:p>
    <w:p>
      <w:pPr>
        <w:numPr>
          <w:ilvl w:val="0"/>
          <w:numId w:val="4"/>
        </w:numPr>
      </w:pPr>
      <w:bookmarkStart w:name="2640-1572438974040" w:id="18"/>
      <w:bookmarkEnd w:id="18"/>
      <w:r>
        <w:rPr/>
        <w:t>IP地址动态分配</w:t>
      </w:r>
    </w:p>
    <w:p>
      <w:pPr>
        <w:numPr>
          <w:ilvl w:val="0"/>
          <w:numId w:val="4"/>
        </w:numPr>
      </w:pPr>
      <w:bookmarkStart w:name="1433-1572439033439" w:id="19"/>
      <w:bookmarkEnd w:id="19"/>
      <w:r>
        <w:rPr/>
        <w:t>互相之间不能直接通信</w:t>
      </w:r>
    </w:p>
    <w:p>
      <w:pPr/>
      <w:bookmarkStart w:name="9990-1572439047097" w:id="20"/>
      <w:bookmarkEnd w:id="20"/>
    </w:p>
    <w:p>
      <w:pPr>
        <w:pStyle w:val="3"/>
        <w:spacing w:line="240" w:lineRule="auto" w:before="0" w:after="0"/>
      </w:pPr>
      <w:bookmarkStart w:name="0069-1572439048540" w:id="21"/>
      <w:bookmarkEnd w:id="21"/>
      <w:r>
        <w:rPr>
          <w:rFonts w:ascii="微软雅黑" w:hAnsi="微软雅黑" w:cs="微软雅黑" w:eastAsia="微软雅黑"/>
          <w:b w:val="true"/>
          <w:sz w:val="24"/>
        </w:rPr>
        <w:t>peer-to-peer</w:t>
      </w:r>
    </w:p>
    <w:p>
      <w:pPr>
        <w:numPr>
          <w:ilvl w:val="0"/>
          <w:numId w:val="5"/>
        </w:numPr>
      </w:pPr>
      <w:bookmarkStart w:name="5946-1572439066019" w:id="22"/>
      <w:bookmarkEnd w:id="22"/>
      <w:r>
        <w:rPr/>
        <w:t>没有一直打开的主机</w:t>
      </w:r>
    </w:p>
    <w:p>
      <w:pPr>
        <w:numPr>
          <w:ilvl w:val="0"/>
          <w:numId w:val="5"/>
        </w:numPr>
      </w:pPr>
      <w:bookmarkStart w:name="9055-1572439288913" w:id="23"/>
      <w:bookmarkEnd w:id="23"/>
      <w:r>
        <w:rPr/>
        <w:t>任意端系统之间可以直接通信</w:t>
      </w:r>
    </w:p>
    <w:p>
      <w:pPr>
        <w:numPr>
          <w:ilvl w:val="0"/>
          <w:numId w:val="5"/>
        </w:numPr>
      </w:pPr>
      <w:bookmarkStart w:name="3060-1572439301929" w:id="24"/>
      <w:bookmarkEnd w:id="24"/>
      <w:r>
        <w:rPr/>
        <w:t>每个peer互相提供和请求服务</w:t>
      </w:r>
    </w:p>
    <w:p>
      <w:pPr>
        <w:numPr>
          <w:ilvl w:val="1"/>
          <w:numId w:val="5"/>
        </w:numPr>
      </w:pPr>
      <w:bookmarkStart w:name="2938-1572439437864" w:id="25"/>
      <w:bookmarkEnd w:id="25"/>
      <w:r>
        <w:rPr/>
        <w:t>self-scalability（自扩展性）:新的peer带来新的service capacity，也带来新的服务需求</w:t>
      </w:r>
    </w:p>
    <w:p>
      <w:pPr>
        <w:numPr>
          <w:ilvl w:val="0"/>
          <w:numId w:val="5"/>
        </w:numPr>
      </w:pPr>
      <w:bookmarkStart w:name="5019-1572439538565" w:id="26"/>
      <w:bookmarkEnd w:id="26"/>
      <w:r>
        <w:rPr/>
        <w:t>peers are intermittently connected and change IP addresses</w:t>
      </w:r>
    </w:p>
    <w:p>
      <w:pPr>
        <w:numPr>
          <w:ilvl w:val="1"/>
          <w:numId w:val="5"/>
        </w:numPr>
      </w:pPr>
      <w:bookmarkStart w:name="3874-1572439555002" w:id="27"/>
      <w:bookmarkEnd w:id="27"/>
      <w:r>
        <w:rPr/>
        <w:t>管理复杂</w:t>
      </w:r>
    </w:p>
    <w:p>
      <w:pPr/>
      <w:bookmarkStart w:name="3252-1572439061783" w:id="28"/>
      <w:bookmarkEnd w:id="28"/>
    </w:p>
    <w:p>
      <w:pPr>
        <w:pStyle w:val="2"/>
        <w:spacing w:line="240" w:lineRule="auto" w:before="0" w:after="0"/>
      </w:pPr>
      <w:bookmarkStart w:name="2653-1572439710416" w:id="29"/>
      <w:bookmarkEnd w:id="29"/>
      <w:r>
        <w:rPr>
          <w:rFonts w:ascii="微软雅黑" w:hAnsi="微软雅黑" w:cs="微软雅黑" w:eastAsia="微软雅黑"/>
          <w:b w:val="true"/>
          <w:sz w:val="30"/>
        </w:rPr>
        <w:t>进程通信</w:t>
      </w:r>
    </w:p>
    <w:p>
      <w:pPr/>
      <w:bookmarkStart w:name="4491-1572439719504" w:id="30"/>
      <w:bookmarkEnd w:id="30"/>
      <w:r>
        <w:rPr/>
        <w:t xml:space="preserve">Who send/recv msg to/from network? </w:t>
      </w:r>
      <w:r>
        <w:rPr>
          <w:color w:val="df402a"/>
        </w:rPr>
        <w:t>Processes</w:t>
      </w:r>
    </w:p>
    <w:p>
      <w:pPr/>
      <w:bookmarkStart w:name="3230-1572439749065" w:id="31"/>
      <w:bookmarkEnd w:id="31"/>
      <w:r>
        <w:rPr/>
        <w:t xml:space="preserve">Where does process send/recv msg to/from? </w:t>
      </w:r>
      <w:r>
        <w:rPr>
          <w:color w:val="df402a"/>
        </w:rPr>
        <w:t>socket</w:t>
      </w:r>
    </w:p>
    <w:p>
      <w:pPr/>
      <w:bookmarkStart w:name="5974-1572439767911" w:id="32"/>
      <w:bookmarkEnd w:id="32"/>
    </w:p>
    <w:p>
      <w:pPr/>
      <w:bookmarkStart w:name="7747-1572439768097" w:id="33"/>
      <w:bookmarkEnd w:id="33"/>
      <w:r>
        <w:rPr/>
        <w:t>客户进程和服务器进程：</w:t>
      </w:r>
    </w:p>
    <w:p>
      <w:pPr>
        <w:ind w:firstLine="420"/>
      </w:pPr>
      <w:bookmarkStart w:name="5475-1572439965989" w:id="34"/>
      <w:bookmarkEnd w:id="34"/>
      <w:r>
        <w:rPr/>
        <w:t>发起会话的是客户进程</w:t>
      </w:r>
    </w:p>
    <w:p>
      <w:pPr>
        <w:ind w:firstLine="420"/>
      </w:pPr>
      <w:bookmarkStart w:name="3622-1572439976625" w:id="35"/>
      <w:bookmarkEnd w:id="35"/>
      <w:r>
        <w:rPr/>
        <w:t>在会话开始前等待连接的是服务器进程</w:t>
      </w:r>
    </w:p>
    <w:p>
      <w:pPr>
        <w:ind w:firstLine="420"/>
      </w:pPr>
      <w:bookmarkStart w:name="1741-1572440004604" w:id="36"/>
      <w:bookmarkEnd w:id="36"/>
    </w:p>
    <w:p>
      <w:pPr>
        <w:pStyle w:val="3"/>
        <w:spacing w:line="240" w:lineRule="auto" w:before="0" w:after="0"/>
      </w:pPr>
      <w:bookmarkStart w:name="6578-1572440004893" w:id="37"/>
      <w:bookmarkEnd w:id="37"/>
      <w:r>
        <w:rPr>
          <w:rFonts w:ascii="微软雅黑" w:hAnsi="微软雅黑" w:cs="微软雅黑" w:eastAsia="微软雅黑"/>
          <w:b w:val="true"/>
          <w:sz w:val="24"/>
        </w:rPr>
        <w:t>Socket 套接字</w:t>
      </w:r>
    </w:p>
    <w:p>
      <w:pPr/>
      <w:bookmarkStart w:name="4400-1572439768435" w:id="38"/>
      <w:bookmarkEnd w:id="38"/>
      <w:r>
        <w:rPr/>
        <w:t>进程通过套接字发送、接受messages	</w:t>
      </w:r>
    </w:p>
    <w:p>
      <w:pPr/>
      <w:bookmarkStart w:name="6895-1572440120191" w:id="39"/>
      <w:bookmarkEnd w:id="39"/>
      <w:r>
        <w:drawing>
          <wp:inline distT="0" distR="0" distB="0" distL="0">
            <wp:extent cx="5267325" cy="175741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89-1572439768704" w:id="40"/>
      <w:bookmarkEnd w:id="40"/>
    </w:p>
    <w:p>
      <w:pPr>
        <w:pStyle w:val="3"/>
        <w:spacing w:line="240" w:lineRule="auto" w:before="0" w:after="0"/>
      </w:pPr>
      <w:bookmarkStart w:name="3691-1572439768850" w:id="41"/>
      <w:bookmarkEnd w:id="41"/>
      <w:r>
        <w:rPr>
          <w:rFonts w:ascii="微软雅黑" w:hAnsi="微软雅黑" w:cs="微软雅黑" w:eastAsia="微软雅黑"/>
          <w:b w:val="true"/>
          <w:sz w:val="24"/>
        </w:rPr>
        <w:t>IP和端口号</w:t>
      </w:r>
    </w:p>
    <w:p>
      <w:pPr/>
      <w:bookmarkStart w:name="3091-1572439769008" w:id="42"/>
      <w:bookmarkEnd w:id="42"/>
      <w:r>
        <w:rPr/>
        <w:t>IP是用于标识主机的32比特的唯一的量。</w:t>
      </w:r>
    </w:p>
    <w:p>
      <w:pPr/>
      <w:bookmarkStart w:name="5984-1572440354181" w:id="43"/>
      <w:bookmarkEnd w:id="43"/>
      <w:r>
        <w:rPr/>
        <w:t>除了知道报文发送的目的地的主机地址外，发送进程还必须指定运行在接受主机上的接受进程（接受套接字），因为一台主机可以运行多个网络应用。</w:t>
      </w:r>
    </w:p>
    <w:p>
      <w:pPr/>
      <w:bookmarkStart w:name="2185-1572440469927" w:id="44"/>
      <w:bookmarkEnd w:id="44"/>
      <w:r>
        <w:rPr/>
        <w:t>端口号（port number）被用于这个目的。</w:t>
      </w:r>
    </w:p>
    <w:p>
      <w:pPr/>
      <w:bookmarkStart w:name="6346-1572439769139" w:id="45"/>
      <w:bookmarkEnd w:id="45"/>
    </w:p>
    <w:p>
      <w:pPr>
        <w:pStyle w:val="3"/>
        <w:spacing w:line="240" w:lineRule="auto" w:before="0" w:after="0"/>
      </w:pPr>
      <w:bookmarkStart w:name="5589-1572440559850" w:id="46"/>
      <w:bookmarkEnd w:id="46"/>
      <w:r>
        <w:rPr>
          <w:rFonts w:ascii="微软雅黑" w:hAnsi="微软雅黑" w:cs="微软雅黑" w:eastAsia="微软雅黑"/>
          <w:b w:val="true"/>
          <w:sz w:val="24"/>
        </w:rPr>
        <w:t>app应用需要的运输服务</w:t>
      </w:r>
    </w:p>
    <w:p>
      <w:pPr>
        <w:numPr>
          <w:ilvl w:val="0"/>
          <w:numId w:val="6"/>
        </w:numPr>
      </w:pPr>
      <w:bookmarkStart w:name="1471-1572439769304" w:id="47"/>
      <w:bookmarkEnd w:id="47"/>
      <w:r>
        <w:rPr/>
        <w:t>可靠的数据传输 data integrity</w:t>
      </w:r>
    </w:p>
    <w:p>
      <w:pPr>
        <w:numPr>
          <w:ilvl w:val="0"/>
          <w:numId w:val="6"/>
        </w:numPr>
      </w:pPr>
      <w:bookmarkStart w:name="8073-1572440603908" w:id="48"/>
      <w:bookmarkEnd w:id="48"/>
      <w:r>
        <w:rPr/>
        <w:t>吞吐量 throughput</w:t>
      </w:r>
    </w:p>
    <w:p>
      <w:pPr>
        <w:numPr>
          <w:ilvl w:val="0"/>
          <w:numId w:val="6"/>
        </w:numPr>
      </w:pPr>
      <w:bookmarkStart w:name="6273-1572440625675" w:id="49"/>
      <w:bookmarkEnd w:id="49"/>
      <w:r>
        <w:rPr/>
        <w:t>定时 timing</w:t>
      </w:r>
    </w:p>
    <w:p>
      <w:pPr>
        <w:numPr>
          <w:ilvl w:val="0"/>
          <w:numId w:val="6"/>
        </w:numPr>
      </w:pPr>
      <w:bookmarkStart w:name="9149-1572440639512" w:id="50"/>
      <w:bookmarkEnd w:id="50"/>
      <w:r>
        <w:rPr/>
        <w:t>安全性 security</w:t>
      </w:r>
    </w:p>
    <w:p>
      <w:pPr/>
      <w:bookmarkStart w:name="4040-1572439769491" w:id="51"/>
      <w:bookmarkEnd w:id="51"/>
    </w:p>
    <w:p>
      <w:pPr>
        <w:pStyle w:val="3"/>
        <w:spacing w:line="240" w:lineRule="auto" w:before="0" w:after="0"/>
      </w:pPr>
      <w:bookmarkStart w:name="1110-1572440681077" w:id="52"/>
      <w:bookmarkEnd w:id="52"/>
      <w:r>
        <w:rPr>
          <w:rFonts w:ascii="微软雅黑" w:hAnsi="微软雅黑" w:cs="微软雅黑" w:eastAsia="微软雅黑"/>
          <w:b w:val="true"/>
          <w:sz w:val="24"/>
        </w:rPr>
        <w:t>因特网提供的服务</w:t>
      </w:r>
    </w:p>
    <w:p>
      <w:pPr/>
      <w:bookmarkStart w:name="8330-1572439770011" w:id="53"/>
      <w:bookmarkEnd w:id="53"/>
      <w:r>
        <w:rPr>
          <w:color w:val="df402a"/>
        </w:rPr>
        <w:t>TCP, UDP</w:t>
      </w:r>
    </w:p>
    <w:p>
      <w:pPr/>
      <w:bookmarkStart w:name="6092-1572440715495" w:id="54"/>
      <w:bookmarkEnd w:id="54"/>
      <w:r>
        <w:drawing>
          <wp:inline distT="0" distR="0" distB="0" distL="0">
            <wp:extent cx="5267325" cy="219991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73-1572439770043" w:id="55"/>
      <w:bookmarkEnd w:id="55"/>
    </w:p>
    <w:p>
      <w:pPr>
        <w:pStyle w:val="3"/>
        <w:spacing w:line="240" w:lineRule="auto" w:before="0" w:after="0"/>
      </w:pPr>
      <w:bookmarkStart w:name="2039-1572440914648" w:id="56"/>
      <w:bookmarkEnd w:id="56"/>
      <w:r>
        <w:rPr>
          <w:rFonts w:ascii="微软雅黑" w:hAnsi="微软雅黑" w:cs="微软雅黑" w:eastAsia="微软雅黑"/>
          <w:b w:val="true"/>
          <w:sz w:val="24"/>
        </w:rPr>
        <w:t>应用层协议</w:t>
      </w:r>
    </w:p>
    <w:p>
      <w:pPr/>
      <w:bookmarkStart w:name="6885-1572439770080" w:id="57"/>
      <w:bookmarkEnd w:id="57"/>
    </w:p>
    <w:p>
      <w:pPr/>
      <w:bookmarkStart w:name="6642-1572440933229" w:id="58"/>
      <w:bookmarkEnd w:id="58"/>
      <w:r>
        <w:drawing>
          <wp:inline distT="0" distR="0" distB="0" distL="0">
            <wp:extent cx="5267325" cy="314013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38-1572439770141" w:id="59"/>
      <w:bookmarkEnd w:id="5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2020-02-08T08:27:16Z</dcterms:created>
  <dc:creator>Apache POI</dc:creator>
</cp:coreProperties>
</file>