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372-1572259080782" w:id="1"/>
      <w:bookmarkEnd w:id="1"/>
      <w:r>
        <w:rPr/>
        <w:t xml:space="preserve">❖ connectionless: </w:t>
      </w:r>
    </w:p>
    <w:p>
      <w:pPr>
        <w:ind w:firstLine="420"/>
      </w:pPr>
      <w:bookmarkStart w:name="5062-1572259644950" w:id="2"/>
      <w:bookmarkEnd w:id="2"/>
      <w:r>
        <w:rPr/>
        <w:t xml:space="preserve">▪ no handshaking between UDP sender, receiver </w:t>
      </w:r>
    </w:p>
    <w:p>
      <w:pPr>
        <w:ind w:firstLine="420"/>
      </w:pPr>
      <w:bookmarkStart w:name="7484-1572259648860" w:id="3"/>
      <w:bookmarkEnd w:id="3"/>
      <w:r>
        <w:rPr/>
        <w:t>▪ each UDP segment handled independently of others</w:t>
      </w:r>
    </w:p>
    <w:p>
      <w:pPr/>
      <w:bookmarkStart w:name="8061-1572259651497" w:id="4"/>
      <w:bookmarkEnd w:id="4"/>
    </w:p>
    <w:p>
      <w:pPr/>
      <w:bookmarkStart w:name="7180-1572259652861" w:id="5"/>
      <w:bookmarkEnd w:id="5"/>
      <w:r>
        <w:rPr/>
        <w:t>使用UDP的应用于：</w:t>
      </w:r>
    </w:p>
    <w:p>
      <w:pPr>
        <w:numPr>
          <w:ilvl w:val="0"/>
          <w:numId w:val="1"/>
        </w:numPr>
      </w:pPr>
      <w:bookmarkStart w:name="4132-1572259810924" w:id="6"/>
      <w:bookmarkEnd w:id="6"/>
      <w:r>
        <w:rPr/>
        <w:t>承载网络管理数据SNMP</w:t>
      </w:r>
    </w:p>
    <w:p>
      <w:pPr>
        <w:numPr>
          <w:ilvl w:val="0"/>
          <w:numId w:val="1"/>
        </w:numPr>
      </w:pPr>
      <w:bookmarkStart w:name="6058-1572259860101" w:id="7"/>
      <w:bookmarkEnd w:id="7"/>
      <w:r>
        <w:rPr/>
        <w:t>DNS</w:t>
      </w:r>
    </w:p>
    <w:p>
      <w:pPr>
        <w:numPr>
          <w:ilvl w:val="0"/>
          <w:numId w:val="1"/>
        </w:numPr>
      </w:pPr>
      <w:bookmarkStart w:name="2832-1572259861144" w:id="8"/>
      <w:bookmarkEnd w:id="8"/>
      <w:r>
        <w:rPr/>
        <w:t>streaming multimedia apps(可以忍受loss,对传输速率要求高）</w:t>
      </w:r>
    </w:p>
    <w:p>
      <w:pPr/>
      <w:bookmarkStart w:name="6051-1572260324127" w:id="9"/>
      <w:bookmarkEnd w:id="9"/>
    </w:p>
    <w:p>
      <w:pPr/>
      <w:bookmarkStart w:name="2788-1572260325367" w:id="10"/>
      <w:bookmarkEnd w:id="10"/>
      <w:r>
        <w:rPr/>
        <w:t>UDP报文结构</w:t>
      </w:r>
    </w:p>
    <w:p>
      <w:pPr/>
      <w:bookmarkStart w:name="6747-1572260337638" w:id="11"/>
      <w:bookmarkEnd w:id="11"/>
      <w:r>
        <w:drawing>
          <wp:inline distT="0" distR="0" distB="0" distL="0">
            <wp:extent cx="5130800" cy="563625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63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52-1572708917517" w:id="12"/>
      <w:bookmarkEnd w:id="12"/>
    </w:p>
    <w:p>
      <w:pPr/>
      <w:bookmarkStart w:name="8693-1572708917517" w:id="13"/>
      <w:bookmarkEnd w:id="13"/>
      <w:r>
        <w:drawing>
          <wp:inline distT="0" distR="0" distB="0" distL="0">
            <wp:extent cx="5168900" cy="442503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42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95-1572260579601" w:id="14"/>
      <w:bookmarkEnd w:id="14"/>
      <w:r>
        <w:rPr/>
        <w:t>UDP checksum:</w:t>
      </w:r>
    </w:p>
    <w:p>
      <w:pPr/>
      <w:bookmarkStart w:name="2063-1572260718805" w:id="15"/>
      <w:bookmarkEnd w:id="15"/>
      <w:r>
        <w:drawing>
          <wp:inline distT="0" distR="0" distB="0" distL="0">
            <wp:extent cx="5267325" cy="202047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29-1572260718805" w:id="16"/>
      <w:bookmarkEnd w:id="1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2020-02-08T09:01:17Z</dcterms:created>
  <dc:creator>Apache POI</dc:creator>
</cp:coreProperties>
</file>