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5938-1577981152099" w:id="1"/>
      <w:bookmarkEnd w:id="1"/>
      <w:r>
        <w:rPr>
          <w:rFonts w:ascii="微软雅黑" w:hAnsi="微软雅黑" w:cs="微软雅黑" w:eastAsia="微软雅黑"/>
          <w:b w:val="true"/>
          <w:sz w:val="30"/>
        </w:rPr>
        <w:t>概念</w:t>
      </w:r>
    </w:p>
    <w:p>
      <w:pPr/>
      <w:bookmarkStart w:name="5512-1577985810114" w:id="2"/>
      <w:bookmarkEnd w:id="2"/>
      <w:r>
        <w:rPr/>
        <w:t>链路层地址有多种称呼，LAN地址，物理地址或MAC地址</w:t>
      </w:r>
    </w:p>
    <w:p>
      <w:pPr/>
      <w:bookmarkStart w:name="2747-1577985736890" w:id="3"/>
      <w:bookmarkEnd w:id="3"/>
      <w:r>
        <w:rPr/>
        <w:t>MAC地址有6字节48比特，所有设备的MAC地址理论上是永久不变的，MAC地址由IEEE管理和分配</w:t>
      </w:r>
    </w:p>
    <w:p>
      <w:pPr/>
      <w:bookmarkStart w:name="8595-1577985730283" w:id="4"/>
      <w:bookmarkEnd w:id="4"/>
    </w:p>
    <w:p>
      <w:pPr>
        <w:pStyle w:val="2"/>
        <w:spacing w:line="240" w:lineRule="auto" w:before="0" w:after="0"/>
      </w:pPr>
      <w:bookmarkStart w:name="4787-1577985801538" w:id="5"/>
      <w:bookmarkEnd w:id="5"/>
      <w:r>
        <w:rPr>
          <w:rFonts w:ascii="微软雅黑" w:hAnsi="微软雅黑" w:cs="微软雅黑" w:eastAsia="微软雅黑"/>
          <w:b w:val="true"/>
          <w:sz w:val="30"/>
        </w:rPr>
        <w:t>地址解析协议（Address Resolution Protocol）</w:t>
      </w:r>
    </w:p>
    <w:p>
      <w:pPr/>
      <w:bookmarkStart w:name="7742-1577985823414" w:id="6"/>
      <w:bookmarkEnd w:id="6"/>
      <w:r>
        <w:rPr/>
        <w:t>所有在LAN上的的IP设备（host, router）在内存中有一个ARP table</w:t>
      </w:r>
    </w:p>
    <w:p>
      <w:pPr>
        <w:numPr>
          <w:ilvl w:val="0"/>
          <w:numId w:val="1"/>
        </w:numPr>
      </w:pPr>
      <w:bookmarkStart w:name="5684-1577986424742" w:id="7"/>
      <w:bookmarkEnd w:id="7"/>
      <w:r>
        <w:rPr/>
        <w:t>IP/MAC address mappings for some LAN nodes: &lt; IP address; MAC address; TTL&gt;</w:t>
      </w:r>
    </w:p>
    <w:p>
      <w:pPr>
        <w:numPr>
          <w:ilvl w:val="0"/>
          <w:numId w:val="1"/>
        </w:numPr>
      </w:pPr>
      <w:bookmarkStart w:name="3065-1577986471782" w:id="8"/>
      <w:bookmarkEnd w:id="8"/>
      <w:r>
        <w:rPr/>
        <w:t>TTL (Time To Live)</w:t>
      </w:r>
    </w:p>
    <w:p>
      <w:pPr/>
      <w:bookmarkStart w:name="2450-1577986790552" w:id="9"/>
      <w:bookmarkEnd w:id="9"/>
    </w:p>
    <w:p>
      <w:pPr/>
      <w:bookmarkStart w:name="8196-1577986792006" w:id="10"/>
      <w:bookmarkEnd w:id="10"/>
    </w:p>
    <w:p>
      <w:pPr/>
      <w:bookmarkStart w:name="4755-1577986486267" w:id="11"/>
      <w:bookmarkEnd w:id="11"/>
      <w:r>
        <w:rPr/>
        <w:t>如果一个主机A想向主机B发送报文，但是主机A的ARP表中没有该目的主机的表项，</w:t>
      </w:r>
    </w:p>
    <w:p>
      <w:pPr>
        <w:numPr>
          <w:ilvl w:val="0"/>
          <w:numId w:val="2"/>
        </w:numPr>
      </w:pPr>
      <w:bookmarkStart w:name="1342-1577986773517" w:id="12"/>
      <w:bookmarkEnd w:id="12"/>
      <w:r>
        <w:rPr/>
        <w:t>就会向它的适配器传递一个ARP查询分组，</w:t>
      </w:r>
    </w:p>
    <w:p>
      <w:pPr>
        <w:numPr>
          <w:ilvl w:val="0"/>
          <w:numId w:val="2"/>
        </w:numPr>
      </w:pPr>
      <w:bookmarkStart w:name="5289-1577986782540" w:id="13"/>
      <w:bookmarkEnd w:id="13"/>
      <w:r>
        <w:rPr/>
        <w:t>并且指示适配器应该用MAC广播地址（FF-FF-FF-FF-FF-FF）来发送这个查询分组。</w:t>
      </w:r>
    </w:p>
    <w:p>
      <w:pPr>
        <w:numPr>
          <w:ilvl w:val="0"/>
          <w:numId w:val="2"/>
        </w:numPr>
      </w:pPr>
      <w:bookmarkStart w:name="6484-1577986796822" w:id="14"/>
      <w:bookmarkEnd w:id="14"/>
      <w:r>
        <w:rPr/>
        <w:t>此时在同一个LAN中的所有主机就会接收到这个query</w:t>
      </w:r>
    </w:p>
    <w:p>
      <w:pPr>
        <w:numPr>
          <w:ilvl w:val="0"/>
          <w:numId w:val="2"/>
        </w:numPr>
      </w:pPr>
      <w:bookmarkStart w:name="1069-1577986842842" w:id="15"/>
      <w:bookmarkEnd w:id="15"/>
      <w:r>
        <w:rPr/>
        <w:t>然后B就会回复A它的MAC地址</w:t>
      </w:r>
    </w:p>
    <w:p>
      <w:pPr>
        <w:numPr>
          <w:ilvl w:val="0"/>
          <w:numId w:val="2"/>
        </w:numPr>
      </w:pPr>
      <w:bookmarkStart w:name="3066-1577986888662" w:id="16"/>
      <w:bookmarkEnd w:id="16"/>
      <w:r>
        <w:rPr/>
        <w:t>A就会在它的ARP表中加入B的MAC地址-IP地址的映射</w:t>
      </w:r>
    </w:p>
    <w:p>
      <w:pPr>
        <w:numPr>
          <w:ilvl w:val="0"/>
          <w:numId w:val="2"/>
        </w:numPr>
      </w:pPr>
      <w:bookmarkStart w:name="8317-1577986924030" w:id="17"/>
      <w:bookmarkEnd w:id="17"/>
      <w:r>
        <w:rPr/>
        <w:t>主机/路由器改变ARP表不需要网络管理的介入。</w:t>
      </w:r>
    </w:p>
    <w:p>
      <w:pPr/>
      <w:bookmarkStart w:name="1272-1577986487431" w:id="18"/>
      <w:bookmarkEnd w:id="18"/>
    </w:p>
    <w:p>
      <w:pPr/>
      <w:bookmarkStart w:name="4236-1577987632874" w:id="19"/>
      <w:bookmarkEnd w:id="19"/>
      <w:r>
        <w:rPr/>
        <w:t>向另一个LAN发送报文：</w:t>
      </w:r>
    </w:p>
    <w:p>
      <w:pPr>
        <w:ind w:firstLine="420"/>
      </w:pPr>
      <w:bookmarkStart w:name="1069-1577987541823" w:id="20"/>
      <w:bookmarkEnd w:id="20"/>
      <w:r>
        <w:rPr/>
        <w:t>主机A如果想向另一个LAN的主机B发送报文</w:t>
      </w:r>
    </w:p>
    <w:p>
      <w:pPr>
        <w:numPr>
          <w:ilvl w:val="0"/>
          <w:numId w:val="3"/>
        </w:numPr>
      </w:pPr>
      <w:bookmarkStart w:name="3450-1577987639786" w:id="21"/>
      <w:bookmarkEnd w:id="21"/>
      <w:r>
        <w:rPr/>
        <w:t>主机A创建一个帧，MAC地址为两个子网的跳转路由器的接口，包含了寻址到另一个LAN的数据报。</w:t>
      </w:r>
    </w:p>
    <w:p>
      <w:pPr>
        <w:numPr>
          <w:ilvl w:val="0"/>
          <w:numId w:val="3"/>
        </w:numPr>
      </w:pPr>
      <w:bookmarkStart w:name="8013-1577987784764" w:id="22"/>
      <w:bookmarkEnd w:id="22"/>
      <w:r>
        <w:rPr/>
        <w:t>路由器接受到这个寻址的链路层帧，就把它传递给路由器的网络层</w:t>
      </w:r>
    </w:p>
    <w:p>
      <w:pPr>
        <w:numPr>
          <w:ilvl w:val="0"/>
          <w:numId w:val="3"/>
        </w:numPr>
      </w:pPr>
      <w:bookmarkStart w:name="0057-1577987840758" w:id="23"/>
      <w:bookmarkEnd w:id="23"/>
      <w:r>
        <w:rPr/>
        <w:t>网络层根据转发表决定把这个寻址数据报要通过哪个接口转发</w:t>
      </w:r>
    </w:p>
    <w:p>
      <w:pPr>
        <w:numPr>
          <w:ilvl w:val="0"/>
          <w:numId w:val="3"/>
        </w:numPr>
      </w:pPr>
      <w:bookmarkStart w:name="2416-1577987888239" w:id="24"/>
      <w:bookmarkEnd w:id="24"/>
      <w:r>
        <w:rPr/>
        <w:t>该接口的适配器根据ARP表将这个数据报封装到一个新的帧中，发送到子网2中</w:t>
      </w:r>
    </w:p>
    <w:p>
      <w:pPr>
        <w:ind w:firstLine="420"/>
      </w:pPr>
      <w:bookmarkStart w:name="4989-1577987637988" w:id="25"/>
      <w:bookmarkEnd w:id="2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2020-02-08T09:32:11Z</dcterms:created>
  <dc:creator>Apache POI</dc:creator>
</cp:coreProperties>
</file>