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2.xml" ContentType="application/xml"/>
  <Override PartName="/customXml/itemProps2.xml" ContentType="application/vnd.openxmlformats-officedocument.customXmlPropertie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jpeg" ContentType="image/jpeg"/>
  <Override PartName="/word/media/image6.png" ContentType="image/png"/>
  <Override PartName="/word/media/image3.png" ContentType="image/png"/>
  <Override PartName="/word/media/image4.png" ContentType="image/png"/>
  <Override PartName="/word/media/image5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mc:AlternateContent>
          <mc:Choice Requires="wps">
            <w:drawing>
              <wp:anchor behindDoc="1" distT="0" distB="0" distL="114300" distR="114300" simplePos="0" locked="0" layoutInCell="1" allowOverlap="1" relativeHeight="2" wp14:anchorId="213AA8ED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635" cy="9144635"/>
                <wp:effectExtent l="0" t="0" r="0" b="0"/>
                <wp:wrapNone/>
                <wp:docPr id="1" name="Text Box 8" descr="Cover page layou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91440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left"/>
                              <w:tblInd w:w="0" w:type="dxa"/>
                              <w:tblBorders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noVBand="1" w:val="04a0" w:noHBand="0" w:lastColumn="0" w:firstColumn="1" w:lastRow="0" w:firstRow="1"/>
                            </w:tblPr>
                            <w:tblGrid>
                              <w:gridCol w:w="10801"/>
                            </w:tblGrid>
                            <w:tr>
                              <w:trPr>
                                <w:trHeight w:val="9360" w:hRule="exact"/>
                              </w:trPr>
                              <w:tc>
                                <w:tcPr>
                                  <w:tcW w:w="10801" w:type="dxa"/>
                                  <w:tcBorders/>
                                  <w:shd w:fill="auto" w:val="clear"/>
                                </w:tcPr>
                                <w:sdt>
                                  <w:sdtPr>
                                    <w:docPartObj>
                                      <w:docPartGallery w:val="Cover Pages"/>
                                      <w:docPartUnique w:val="true"/>
                                    </w:docPartObj>
                                    <w:id w:val="72882990"/>
                                  </w:sdtPr>
                                  <w:sdtContent>
                                    <w:p>
                                      <w:pPr>
                                        <w:pStyle w:val="FrameContents"/>
                                        <w:spacing w:before="0" w:after="160"/>
                                        <w:rPr/>
                                      </w:pPr>
                                      <w:r>
                                        <w:rPr/>
                                        <w:drawing>
                                          <wp:inline distT="0" distB="1905" distL="0" distR="0">
                                            <wp:extent cx="6858000" cy="5980430"/>
                                            <wp:effectExtent l="0" t="0" r="0" b="0"/>
                                            <wp:docPr id="3" name="Picture 4" descr="Close-up image showing the leaf-sides of two oversized books side-by-side on a bookshelf, with additional books in soft focus backgroun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3" name="Picture 4" descr="Close-up image showing the leaf-sides of two oversized books side-by-side on a bookshelf, with additional books in soft focus background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2"/>
                                                    <a:srcRect l="6243" t="3166" r="33108" b="17268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43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sdtContent>
                                </w:sdt>
                              </w:tc>
                            </w:tr>
                            <w:tr>
                              <w:trPr>
                                <w:trHeight w:val="4320" w:hRule="exact"/>
                              </w:trPr>
                              <w:tc>
                                <w:tcPr>
                                  <w:tcW w:w="10801" w:type="dxa"/>
                                  <w:tcBorders/>
                                  <w:shd w:color="auto" w:fill="808080" w:themeFill="background1" w:themeFillShade="80" w:val="clear"/>
                                  <w:vAlign w:val="center"/>
                                </w:tcPr>
                                <w:p>
                                  <w:pPr>
                                    <w:pStyle w:val="NoSpacing"/>
                                    <w:spacing w:lineRule="auto" w:line="216" w:before="200" w:after="160"/>
                                    <w:ind w:left="720" w:right="720" w:hanging="0"/>
                                    <w:rPr>
                                      <w:rFonts w:ascii="Calibri Light" w:hAnsi="Calibri Light"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  <w:lang w:val="es-GT"/>
                                    </w:rPr>
                                  </w:pPr>
                                  <w:sdt>
                                    <w:sdtPr>
                                      <w:text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alias w:val="Title"/>
                                    </w:sdtPr>
                                    <w:sdtContent>
                                      <w:r>
                                        <w:rPr>
                                          <w:rFonts w:ascii="Calibri Light" w:hAnsi="Calibri Light"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GT"/>
                                        </w:rPr>
                                        <w:t>Manual de Usuario</w:t>
                                      </w:r>
                                    </w:sdtContent>
                                  </w:sdt>
                                </w:p>
                                <w:p>
                                  <w:pPr>
                                    <w:pStyle w:val="NoSpacing"/>
                                    <w:spacing w:before="240" w:after="160"/>
                                    <w:ind w:left="720" w:right="720" w:hanging="0"/>
                                    <w:rPr/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GT"/>
                                    </w:rPr>
                                    <w:t>Organizacion de compiladores</w:t>
                                  </w:r>
                                </w:p>
                                <w:p>
                                  <w:pPr>
                                    <w:pStyle w:val="NoSpacing"/>
                                    <w:spacing w:before="240" w:after="160"/>
                                    <w:ind w:left="720" w:right="720" w:hanging="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GT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GT"/>
                                    </w:rPr>
                                    <w:t>Universidad de San Carlos de Guatemala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20" w:hRule="exact"/>
                              </w:trPr>
                              <w:tc>
                                <w:tcPr>
                                  <w:tcW w:w="10801" w:type="dxa"/>
                                  <w:tcBorders/>
                                  <w:shd w:color="auto" w:fill="70AD47" w:themeFill="accent6" w:val="clear"/>
                                </w:tcPr>
                                <w:tbl>
                                  <w:tblPr>
                                    <w:tblW w:w="5000" w:type="pct"/>
                                    <w:jc w:val="left"/>
                                    <w:tblInd w:w="0" w:type="dxa"/>
                                    <w:tblBorders/>
                                    <w:tblCell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blCellMar>
                                    <w:tblLook w:noVBand="1" w:val="04a0" w:noHBand="0" w:lastColumn="0" w:firstColumn="1" w:lastRow="0" w:firstRow="1"/>
                                  </w:tblPr>
                                  <w:tblGrid>
                                    <w:gridCol w:w="3600"/>
                                    <w:gridCol w:w="3600"/>
                                    <w:gridCol w:w="3601"/>
                                  </w:tblGrid>
                                  <w:tr>
                                    <w:trPr>
                                      <w:trHeight w:val="720" w:hRule="exact"/>
                                    </w:trPr>
                                    <w:tc>
                                      <w:tcPr>
                                        <w:tcW w:w="3600" w:type="dxa"/>
                                        <w:tcBorders/>
                                        <w:shd w:color="auto" w:fill="833C0B" w:themeFill="accent2" w:themeFillShade="80" w:val="clear"/>
                                        <w:vAlign w:val="center"/>
                                      </w:tcPr>
                                      <w:sdt>
                                        <w:sdtPr>
                                          <w:text/>
                                          <w:id w:val="1315148239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alias w:val="Author"/>
                                        </w:sdtPr>
                                        <w:sdtContent>
                                          <w:p>
                                            <w:pPr>
                                              <w:pStyle w:val="NoSpacing"/>
                                              <w:ind w:left="144" w:right="144" w:hanging="0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Javier Monterroso</w:t>
                                            </w:r>
                                          </w:p>
                                        </w:sdtContent>
                                      </w:sdt>
                                    </w:tc>
                                    <w:tc>
                                      <w:tcPr>
                                        <w:tcW w:w="3600" w:type="dxa"/>
                                        <w:tcBorders/>
                                        <w:shd w:color="auto" w:fill="833C0B" w:themeFill="accent2" w:themeFillShade="80" w:val="clear"/>
                                        <w:vAlign w:val="center"/>
                                      </w:tcPr>
                                      <w:p>
                                        <w:pPr>
                                          <w:pStyle w:val="NoSpacing"/>
                                          <w:ind w:left="144" w:right="144" w:hanging="0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/>
                                        </w:r>
                                        <w:sdt>
                                          <w:sdtPr>
                                            <w:alias w:val="Date"/>
                                            <w:date w:fullDate="2019-04-10T00:00:00Z">
                                              <w:dateFormat w:val="dd/MM/yyyy"/>
                                              <w:lid w:val="en-US"/>
                                              <w:storeMappedDataAs w:val="dateTime"/>
                                              <w:calendar w:val="gregorian"/>
                                            </w:date>
                                          </w:sdtPr>
                                          <w:sdtContent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10/04/2019</w:t>
                                            </w:r>
                                          </w:sdtContent>
                                        </w:sdt>
                                      </w:p>
                                    </w:tc>
                                    <w:tc>
                                      <w:tcPr>
                                        <w:tcW w:w="3601" w:type="dxa"/>
                                        <w:tcBorders/>
                                        <w:shd w:color="auto" w:fill="833C0B" w:themeFill="accent2" w:themeFillShade="80" w:val="clear"/>
                                        <w:vAlign w:val="center"/>
                                      </w:tcPr>
                                      <w:sdt>
                                        <w:sdtPr>
                                          <w:text/>
                                          <w:id w:val="1818723936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alias w:val="Course title"/>
                                        </w:sdtPr>
                                        <w:sdtContent>
                                          <w:p>
                                            <w:pPr>
                                              <w:pStyle w:val="NoSpacing"/>
                                              <w:ind w:left="144" w:right="720" w:hanging="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Facultad de Ingeniería</w:t>
                                            </w:r>
                                          </w:p>
                                        </w:sdtContent>
                                      </w:sdt>
                                    </w:tc>
                                  </w:tr>
                                </w:tbl>
                                <w:p>
                                  <w:pPr>
                                    <w:pStyle w:val="FrameContents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8" stroked="f" style="position:absolute;margin-left:36pt;margin-top:36pt;width:539.95pt;height:719.95pt;mso-position-horizontal:center;mso-position-horizontal-relative:page;mso-position-vertical:center;mso-position-vertical-relative:page" wp14:anchorId="213AA8ED">
                <w10:wrap type="none"/>
                <v:fill o:detectmouseclick="t" on="false"/>
                <v:stroke color="#3465a4" weight="6480" joinstyle="round" endcap="flat"/>
                <v:textbox>
                  <w:txbxContent>
                    <w:tbl>
                      <w:tblPr>
                        <w:tblW w:w="5000" w:type="pct"/>
                        <w:jc w:val="left"/>
                        <w:tblInd w:w="0" w:type="dxa"/>
                        <w:tblBorders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noVBand="1" w:val="04a0" w:noHBand="0" w:lastColumn="0" w:firstColumn="1" w:lastRow="0" w:firstRow="1"/>
                      </w:tblPr>
                      <w:tblGrid>
                        <w:gridCol w:w="10801"/>
                      </w:tblGrid>
                      <w:tr>
                        <w:trPr>
                          <w:trHeight w:val="9360" w:hRule="exact"/>
                        </w:trPr>
                        <w:tc>
                          <w:tcPr>
                            <w:tcW w:w="10801" w:type="dxa"/>
                            <w:tcBorders/>
                            <w:shd w:fill="auto" w:val="clear"/>
                          </w:tcPr>
                          <w:sdt>
                            <w:sdtPr>
                              <w:docPartObj>
                                <w:docPartGallery w:val="Cover Pages"/>
                                <w:docPartUnique w:val="true"/>
                              </w:docPartObj>
                              <w:id w:val="523882949"/>
                            </w:sdtPr>
                            <w:sdtContent>
                              <w:p>
                                <w:pPr>
                                  <w:pStyle w:val="FrameContents"/>
                                  <w:spacing w:before="0" w:after="160"/>
                                  <w:rPr/>
                                </w:pPr>
                                <w:r>
                                  <w:rPr/>
                                  <w:drawing>
                                    <wp:inline distT="0" distB="1905" distL="0" distR="0">
                                      <wp:extent cx="6858000" cy="5980430"/>
                                      <wp:effectExtent l="0" t="0" r="0" b="0"/>
                                      <wp:docPr id="4" name="Picture 4" descr="Close-up image showing the leaf-sides of two oversized books side-by-side on a bookshelf, with additional books in soft focus backgroun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" name="Picture 4" descr="Close-up image showing the leaf-sides of two oversized books side-by-side on a bookshelf, with additional books in soft focus background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"/>
                                              <a:srcRect l="6243" t="3166" r="33108" b="1726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4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sdtContent>
                          </w:sdt>
                        </w:tc>
                      </w:tr>
                      <w:tr>
                        <w:trPr>
                          <w:trHeight w:val="4320" w:hRule="exact"/>
                        </w:trPr>
                        <w:tc>
                          <w:tcPr>
                            <w:tcW w:w="10801" w:type="dxa"/>
                            <w:tcBorders/>
                            <w:shd w:color="auto" w:fill="808080" w:themeFill="background1" w:themeFillShade="80" w:val="clear"/>
                            <w:vAlign w:val="center"/>
                          </w:tcPr>
                          <w:p>
                            <w:pPr>
                              <w:pStyle w:val="NoSpacing"/>
                              <w:spacing w:lineRule="auto" w:line="216" w:before="200" w:after="160"/>
                              <w:ind w:left="720" w:right="720" w:hanging="0"/>
                              <w:rPr>
                                <w:rFonts w:ascii="Calibri Light" w:hAnsi="Calibri Light" w:asciiTheme="majorHAnsi" w:hAnsiTheme="majorHAnsi"/>
                                <w:color w:val="FFFFFF" w:themeColor="background1"/>
                                <w:sz w:val="96"/>
                                <w:szCs w:val="96"/>
                                <w:lang w:val="es-GT"/>
                              </w:rPr>
                            </w:pPr>
                            <w:sdt>
                              <w:sdtPr>
                                <w:text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alias w:val="Title"/>
                              </w:sdtPr>
                              <w:sdtContent>
                                <w:r>
                                  <w:rPr>
                                    <w:rFonts w:ascii="Calibri Light" w:hAnsi="Calibri Light"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:lang w:val="es-GT"/>
                                  </w:rPr>
                                  <w:t>Manual de Usuario</w:t>
                                </w:r>
                              </w:sdtContent>
                            </w:sdt>
                          </w:p>
                          <w:p>
                            <w:pPr>
                              <w:pStyle w:val="NoSpacing"/>
                              <w:spacing w:before="240" w:after="160"/>
                              <w:ind w:left="720" w:right="720" w:hanging="0"/>
                              <w:rPr/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s-GT"/>
                              </w:rPr>
                              <w:t>Organizacion de compiladores</w:t>
                            </w:r>
                          </w:p>
                          <w:p>
                            <w:pPr>
                              <w:pStyle w:val="NoSpacing"/>
                              <w:spacing w:before="240" w:after="160"/>
                              <w:ind w:left="720" w:right="720" w:hanging="0"/>
                              <w:rPr>
                                <w:color w:val="FFFFFF" w:themeColor="background1"/>
                                <w:sz w:val="32"/>
                                <w:szCs w:val="32"/>
                                <w:lang w:val="es-GT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s-GT"/>
                              </w:rPr>
                              <w:t>Universidad de San Carlos de Guatemala</w:t>
                            </w:r>
                          </w:p>
                        </w:tc>
                      </w:tr>
                      <w:tr>
                        <w:trPr>
                          <w:trHeight w:val="720" w:hRule="exact"/>
                        </w:trPr>
                        <w:tc>
                          <w:tcPr>
                            <w:tcW w:w="10801" w:type="dxa"/>
                            <w:tcBorders/>
                            <w:shd w:color="auto" w:fill="70AD47" w:themeFill="accent6" w:val="clear"/>
                          </w:tcPr>
                          <w:tbl>
                            <w:tblPr>
                              <w:tblW w:w="5000" w:type="pct"/>
                              <w:jc w:val="left"/>
                              <w:tblInd w:w="0" w:type="dxa"/>
                              <w:tblBorders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noVBand="1" w:val="04a0" w:noHBand="0" w:lastColumn="0" w:firstColumn="1" w:lastRow="0" w:firstRow="1"/>
                            </w:tblPr>
                            <w:tblGrid>
                              <w:gridCol w:w="3600"/>
                              <w:gridCol w:w="3600"/>
                              <w:gridCol w:w="3601"/>
                            </w:tblGrid>
                            <w:tr>
                              <w:trPr>
                                <w:trHeight w:val="720" w:hRule="exact"/>
                              </w:trPr>
                              <w:tc>
                                <w:tcPr>
                                  <w:tcW w:w="3600" w:type="dxa"/>
                                  <w:tcBorders/>
                                  <w:shd w:color="auto" w:fill="833C0B" w:themeFill="accent2" w:themeFillShade="80" w:val="clear"/>
                                  <w:vAlign w:val="center"/>
                                </w:tcPr>
                                <w:sdt>
                                  <w:sdtPr>
                                    <w:text/>
                                    <w:id w:val="183751254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alias w:val="Author"/>
                                  </w:sdtPr>
                                  <w:sdtContent>
                                    <w:p>
                                      <w:pPr>
                                        <w:pStyle w:val="NoSpacing"/>
                                        <w:ind w:left="144" w:right="144" w:hanging="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Javier Monterroso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3600" w:type="dxa"/>
                                  <w:tcBorders/>
                                  <w:shd w:color="auto" w:fill="833C0B" w:themeFill="accent2" w:themeFillShade="80" w:val="clear"/>
                                  <w:vAlign w:val="center"/>
                                </w:tcPr>
                                <w:p>
                                  <w:pPr>
                                    <w:pStyle w:val="NoSpacing"/>
                                    <w:ind w:left="144" w:right="144" w:hanging="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/>
                                  </w:r>
                                  <w:sdt>
                                    <w:sdtPr>
                                      <w:alias w:val="Date"/>
                                      <w:date w:fullDate="2019-04-10T00:00:00Z">
                                        <w:dateFormat w:val="dd/MM/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10/04/2019</w:t>
                                      </w:r>
                                    </w:sdtContent>
                                  </w:sdt>
                                </w:p>
                              </w:tc>
                              <w:tc>
                                <w:tcPr>
                                  <w:tcW w:w="3601" w:type="dxa"/>
                                  <w:tcBorders/>
                                  <w:shd w:color="auto" w:fill="833C0B" w:themeFill="accent2" w:themeFillShade="80" w:val="clear"/>
                                  <w:vAlign w:val="center"/>
                                </w:tcPr>
                                <w:sdt>
                                  <w:sdtPr>
                                    <w:text/>
                                    <w:id w:val="1484419308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alias w:val="Course title"/>
                                  </w:sdtPr>
                                  <w:sdtContent>
                                    <w:p>
                                      <w:pPr>
                                        <w:pStyle w:val="NoSpacing"/>
                                        <w:ind w:left="144" w:right="720" w:hanging="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Facultad de Ingeniería</w:t>
                                      </w:r>
                                    </w:p>
                                  </w:sdtContent>
                                </w:sdt>
                              </w:tc>
                            </w:tr>
                          </w:tbl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</w:tr>
                    </w:tbl>
                    <w:p>
                      <w:pPr>
                        <w:pStyle w:val="FrameContents"/>
                        <w:spacing w:before="0" w:after="1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  <w:r>
        <w:br w:type="page"/>
      </w:r>
    </w:p>
    <w:sdt>
      <w:sdtPr>
        <w:docPartObj>
          <w:docPartGallery w:val="Table of Contents"/>
          <w:docPartUnique w:val="true"/>
        </w:docPartObj>
        <w:id w:val="1043111516"/>
      </w:sdtPr>
      <w:sdtContent>
        <w:p>
          <w:pPr>
            <w:pStyle w:val="TOCHeading"/>
            <w:rPr/>
          </w:pPr>
          <w:r>
            <w:rPr/>
            <w:t>Contents</w:t>
          </w:r>
        </w:p>
        <w:p>
          <w:pPr>
            <w:pStyle w:val="Contents1"/>
            <w:tabs>
              <w:tab w:val="right" w:pos="8838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181_3091162137">
            <w:r>
              <w:rPr>
                <w:webHidden/>
                <w:rStyle w:val="IndexLink"/>
              </w:rPr>
              <w:t>Pantalla Principal</w:t>
              <w:tab/>
              <w:t>2</w:t>
            </w:r>
          </w:hyperlink>
        </w:p>
        <w:p>
          <w:pPr>
            <w:pStyle w:val="Contents2"/>
            <w:tabs>
              <w:tab w:val="right" w:pos="8838" w:leader="dot"/>
            </w:tabs>
            <w:rPr/>
          </w:pPr>
          <w:hyperlink w:anchor="__RefHeading___Toc183_3091162137">
            <w:r>
              <w:rPr>
                <w:webHidden/>
                <w:rStyle w:val="IndexLink"/>
              </w:rPr>
              <w:t>Abrir:</w:t>
              <w:tab/>
              <w:t>2</w:t>
            </w:r>
          </w:hyperlink>
        </w:p>
        <w:p>
          <w:pPr>
            <w:pStyle w:val="Contents2"/>
            <w:tabs>
              <w:tab w:val="right" w:pos="8838" w:leader="dot"/>
            </w:tabs>
            <w:rPr/>
          </w:pPr>
          <w:hyperlink w:anchor="__RefHeading___Toc185_3091162137">
            <w:r>
              <w:rPr>
                <w:webHidden/>
                <w:rStyle w:val="IndexLink"/>
              </w:rPr>
              <w:t>Guardar:</w:t>
              <w:tab/>
              <w:t>3</w:t>
            </w:r>
          </w:hyperlink>
        </w:p>
        <w:p>
          <w:pPr>
            <w:pStyle w:val="Contents2"/>
            <w:tabs>
              <w:tab w:val="right" w:pos="8838" w:leader="dot"/>
            </w:tabs>
            <w:rPr/>
          </w:pPr>
          <w:hyperlink w:anchor="__RefHeading___Toc187_3091162137">
            <w:r>
              <w:rPr>
                <w:webHidden/>
                <w:rStyle w:val="IndexLink"/>
              </w:rPr>
              <w:t>Guardar como:</w:t>
              <w:tab/>
              <w:t>3</w:t>
            </w:r>
          </w:hyperlink>
        </w:p>
        <w:p>
          <w:pPr>
            <w:pStyle w:val="Contents2"/>
            <w:tabs>
              <w:tab w:val="right" w:pos="8838" w:leader="dot"/>
            </w:tabs>
            <w:rPr/>
          </w:pPr>
          <w:hyperlink w:anchor="__RefHeading___Toc189_3091162137">
            <w:r>
              <w:rPr>
                <w:webHidden/>
                <w:rStyle w:val="IndexLink"/>
              </w:rPr>
              <w:t>Compilar:</w:t>
              <w:tab/>
              <w:t>3</w:t>
            </w:r>
          </w:hyperlink>
        </w:p>
        <w:p>
          <w:pPr>
            <w:pStyle w:val="Contents3"/>
            <w:tabs>
              <w:tab w:val="right" w:pos="8838" w:leader="dot"/>
            </w:tabs>
            <w:rPr/>
          </w:pPr>
          <w:hyperlink w:anchor="__RefHeading___Toc191_3091162137">
            <w:r>
              <w:rPr>
                <w:webHidden/>
                <w:rStyle w:val="IndexLink"/>
              </w:rPr>
              <w:t>Caso Correcta:</w:t>
              <w:tab/>
              <w:t>3</w:t>
            </w:r>
          </w:hyperlink>
        </w:p>
        <w:p>
          <w:pPr>
            <w:pStyle w:val="Contents3"/>
            <w:tabs>
              <w:tab w:val="right" w:pos="8838" w:leader="dot"/>
            </w:tabs>
            <w:rPr/>
          </w:pPr>
          <w:hyperlink w:anchor="__RefHeading___Toc193_3091162137">
            <w:r>
              <w:rPr>
                <w:webHidden/>
                <w:rStyle w:val="IndexLink"/>
              </w:rPr>
              <w:t>Variables:</w:t>
              <w:tab/>
              <w:t>4</w:t>
            </w:r>
          </w:hyperlink>
        </w:p>
        <w:p>
          <w:pPr>
            <w:pStyle w:val="Contents2"/>
            <w:tabs>
              <w:tab w:val="right" w:pos="8838" w:leader="dot"/>
            </w:tabs>
            <w:rPr/>
          </w:pPr>
          <w:hyperlink w:anchor="__RefHeading___Toc195_3091162137">
            <w:r>
              <w:rPr>
                <w:webHidden/>
                <w:rStyle w:val="IndexLink"/>
              </w:rPr>
              <w:t>Generar Abol AST</w:t>
              <w:tab/>
              <w:t>4</w:t>
            </w:r>
          </w:hyperlink>
        </w:p>
        <w:p>
          <w:pPr>
            <w:pStyle w:val="Contents3"/>
            <w:tabs>
              <w:tab w:val="right" w:pos="8838" w:leader="dot"/>
            </w:tabs>
            <w:rPr/>
          </w:pPr>
          <w:hyperlink w:anchor="__RefHeading___Toc197_3091162137">
            <w:r>
              <w:rPr>
                <w:webHidden/>
                <w:rStyle w:val="IndexLink"/>
              </w:rPr>
              <w:t>Caso incorrecta:</w:t>
              <w:tab/>
              <w:t>5</w:t>
            </w:r>
          </w:hyperlink>
        </w:p>
        <w:p>
          <w:pPr>
            <w:pStyle w:val="Contents2"/>
            <w:tabs>
              <w:tab w:val="right" w:pos="8838" w:leader="dot"/>
            </w:tabs>
            <w:rPr/>
          </w:pPr>
          <w:hyperlink w:anchor="__RefHeading___Toc199_3091162137">
            <w:r>
              <w:rPr>
                <w:webHidden/>
                <w:rStyle w:val="IndexLink"/>
              </w:rPr>
              <w:t>Mostrar Errores</w:t>
              <w:tab/>
              <w:t>5</w:t>
            </w:r>
          </w:hyperlink>
        </w:p>
      </w:sdtContent>
    </w:sdt>
    <w:p>
      <w:pPr>
        <w:pStyle w:val="Heading1"/>
        <w:rPr/>
      </w:pPr>
      <w:r>
        <w:rPr/>
      </w:r>
      <w:r>
        <w:rPr/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0" w:name="__RefHeading___Toc181_3091162137"/>
      <w:bookmarkStart w:id="1" w:name="_Toc4360849"/>
      <w:bookmarkEnd w:id="0"/>
      <w:r>
        <w:rPr/>
        <w:t>Pantalla Principal</w:t>
      </w:r>
      <w:bookmarkEnd w:id="1"/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316865</wp:posOffset>
            </wp:positionH>
            <wp:positionV relativeFrom="paragraph">
              <wp:posOffset>313055</wp:posOffset>
            </wp:positionV>
            <wp:extent cx="5337810" cy="394779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3056" t="10147" r="27652" b="24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Esta ventana contiene un panel para texto donde se podrá escribir código desde 0 o importar un archivo en formato. uweb, En esta pantalla encontraremos varios botones los cuales describiremos a continuación</w:t>
      </w:r>
    </w:p>
    <w:p>
      <w:pPr>
        <w:pStyle w:val="Heading2"/>
        <w:rPr/>
      </w:pPr>
      <w:bookmarkStart w:id="2" w:name="__RefHeading___Toc183_3091162137"/>
      <w:bookmarkStart w:id="3" w:name="_Toc4360850"/>
      <w:bookmarkEnd w:id="2"/>
      <w:r>
        <w:rPr/>
        <w:t>Abrir:</w:t>
      </w:r>
      <w:bookmarkEnd w:id="3"/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175895</wp:posOffset>
            </wp:positionH>
            <wp:positionV relativeFrom="paragraph">
              <wp:posOffset>99060</wp:posOffset>
            </wp:positionV>
            <wp:extent cx="5436235" cy="3239135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9921" t="314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Desde esta pantalla se nos abre una ventana desde la cual podremos abrir nuestros archivos .DIS para importar a nuestro programa.</w:t>
      </w:r>
    </w:p>
    <w:p>
      <w:pPr>
        <w:pStyle w:val="Heading2"/>
        <w:rPr/>
      </w:pPr>
      <w:bookmarkStart w:id="4" w:name="__RefHeading___Toc185_3091162137"/>
      <w:bookmarkStart w:id="5" w:name="_Toc4360851"/>
      <w:bookmarkEnd w:id="4"/>
      <w:r>
        <w:rPr/>
        <w:t>Guardar:</w:t>
      </w:r>
      <w:bookmarkEnd w:id="5"/>
    </w:p>
    <w:p>
      <w:pPr>
        <w:pStyle w:val="Normal"/>
        <w:rPr/>
      </w:pPr>
      <w:r>
        <w:rPr/>
        <w:t>Guarda el archivo . uweb actual y si se ha empezado a escribir código desde 0 nos aparece una ventana para guardar el documento con un nombre.</w:t>
      </w:r>
    </w:p>
    <w:p>
      <w:pPr>
        <w:pStyle w:val="Heading2"/>
        <w:rPr/>
      </w:pPr>
      <w:bookmarkStart w:id="6" w:name="__RefHeading___Toc187_3091162137"/>
      <w:bookmarkStart w:id="7" w:name="_Toc4360852"/>
      <w:bookmarkEnd w:id="6"/>
      <w:r>
        <w:rPr/>
        <w:t>Guardar como:</w:t>
      </w:r>
      <w:bookmarkEnd w:id="7"/>
    </w:p>
    <w:p>
      <w:pPr>
        <w:pStyle w:val="Normal"/>
        <w:rPr/>
      </w:pPr>
      <w:r>
        <w:rPr/>
        <w:t>Sin importar que tengamos abierto el programa nos abre otra ventana para crear un nuevo archivo . uweb</w:t>
      </w:r>
    </w:p>
    <w:p>
      <w:pPr>
        <w:pStyle w:val="Heading2"/>
        <w:rPr/>
      </w:pPr>
      <w:bookmarkStart w:id="8" w:name="__RefHeading___Toc189_3091162137"/>
      <w:bookmarkEnd w:id="8"/>
      <w:r>
        <w:rPr/>
        <w:t>Compilar</w:t>
      </w:r>
      <w:bookmarkStart w:id="9" w:name="_Toc4360853"/>
      <w:r>
        <w:rPr/>
        <w:t>:</w:t>
      </w:r>
      <w:bookmarkEnd w:id="9"/>
    </w:p>
    <w:p>
      <w:pPr>
        <w:pStyle w:val="Normal"/>
        <w:rPr/>
      </w:pPr>
      <w:r>
        <w:rPr/>
        <w:t>Esta es la función principal del programa y se describirán sus componentes a continuación:</w:t>
      </w:r>
    </w:p>
    <w:p>
      <w:pPr>
        <w:pStyle w:val="Normal"/>
        <w:rPr/>
      </w:pPr>
      <w:r>
        <w:rPr/>
        <w:t>Existen 2 casos de salidas, una cuando la salida es Correcta y otra cuando es incorrecta</w:t>
      </w:r>
    </w:p>
    <w:p>
      <w:pPr>
        <w:pStyle w:val="Normal"/>
        <w:rPr/>
      </w:pPr>
      <w:r>
        <w:rPr/>
        <w:t>(Las filas y columnas utilizadas en la posición inician desde el numero “0”).</w:t>
      </w:r>
    </w:p>
    <w:p>
      <w:pPr>
        <w:pStyle w:val="Heading3"/>
        <w:rPr/>
      </w:pPr>
      <w:bookmarkStart w:id="10" w:name="__RefHeading___Toc191_3091162137"/>
      <w:bookmarkStart w:id="11" w:name="_Toc4360854"/>
      <w:bookmarkEnd w:id="10"/>
      <w:r>
        <w:rPr/>
        <w:t>Caso Correcta:</w:t>
      </w:r>
      <w:bookmarkEnd w:id="1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Se procederá a visualizar todas las graficas escritas en el código y se podrá acceder a las funciones de generar </w:t>
      </w:r>
      <w:r>
        <w:rPr/>
        <w:t xml:space="preserve">arbol AST </w:t>
      </w:r>
      <w:r>
        <w:rPr/>
        <w:t xml:space="preserve">y mostrar consola </w:t>
      </w:r>
    </w:p>
    <w:p>
      <w:pPr>
        <w:pStyle w:val="Heading3"/>
        <w:rPr/>
      </w:pPr>
      <w:bookmarkStart w:id="12" w:name="__RefHeading___Toc193_3091162137"/>
      <w:bookmarkStart w:id="13" w:name="_Toc4360855"/>
      <w:bookmarkEnd w:id="12"/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302895</wp:posOffset>
            </wp:positionH>
            <wp:positionV relativeFrom="paragraph">
              <wp:posOffset>-86360</wp:posOffset>
            </wp:positionV>
            <wp:extent cx="4646930" cy="334645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2552" t="19704" r="16900" b="15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  <w:r>
        <w:rPr/>
        <w:t>Variables: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-99060</wp:posOffset>
            </wp:positionH>
            <wp:positionV relativeFrom="paragraph">
              <wp:posOffset>690880</wp:posOffset>
            </wp:positionV>
            <wp:extent cx="6245225" cy="212090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5377" t="53331" r="15206" b="16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 podrán ver todas las variables con su respectivo valor</w:t>
      </w:r>
    </w:p>
    <w:p>
      <w:pPr>
        <w:pStyle w:val="Heading3"/>
        <w:rPr/>
      </w:pPr>
      <w:r>
        <w:rPr/>
      </w:r>
      <w:bookmarkStart w:id="14" w:name="_Toc4360856"/>
      <w:bookmarkStart w:id="15" w:name="_Toc4360856"/>
      <w:bookmarkEnd w:id="15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16" w:name="__RefHeading___Toc195_3091162137"/>
      <w:bookmarkStart w:id="17" w:name="_Toc4360857"/>
      <w:bookmarkEnd w:id="16"/>
      <w:r>
        <w:rPr/>
        <w:t>Generar</w:t>
      </w:r>
      <w:bookmarkEnd w:id="17"/>
      <w:r>
        <w:rPr/>
        <w:t xml:space="preserve"> </w:t>
      </w:r>
      <w:r>
        <w:rPr/>
        <w:t>Abol AST</w:t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18" w:name="__RefHeading___Toc197_3091162137"/>
      <w:bookmarkEnd w:id="18"/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-123825</wp:posOffset>
            </wp:positionH>
            <wp:positionV relativeFrom="paragraph">
              <wp:posOffset>83820</wp:posOffset>
            </wp:positionV>
            <wp:extent cx="5981065" cy="267843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124" t="6747" r="4842" b="23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Caso </w:t>
      </w:r>
      <w:r>
        <w:rPr/>
        <w:t>inc</w:t>
      </w:r>
      <w:r>
        <w:rPr/>
        <w:t>orrecta:</w:t>
      </w:r>
    </w:p>
    <w:p>
      <w:pPr>
        <w:pStyle w:val="Heading2"/>
        <w:rPr/>
      </w:pPr>
      <w:bookmarkStart w:id="19" w:name="__RefHeading___Toc199_3091162137"/>
      <w:bookmarkEnd w:id="19"/>
      <w:r>
        <w:rPr/>
        <w:t>Mostrar Errores</w:t>
      </w:r>
    </w:p>
    <w:p>
      <w:pPr>
        <w:pStyle w:val="Normal"/>
        <w:rPr/>
      </w:pPr>
      <w:r>
        <w:rPr/>
        <w:t>En el caso que el analizador nos haya encontrado un error se muestra la ubicación del error y el tipo que 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-88900</wp:posOffset>
            </wp:positionH>
            <wp:positionV relativeFrom="paragraph">
              <wp:posOffset>95885</wp:posOffset>
            </wp:positionV>
            <wp:extent cx="6265545" cy="1323975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677" t="31855" r="1220" b="35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headerReference w:type="default" r:id="rId9"/>
      <w:type w:val="nextPage"/>
      <w:pgSz w:w="12240" w:h="15840"/>
      <w:pgMar w:left="1701" w:right="1701" w:header="708" w:top="1417" w:footer="0" w:bottom="1417" w:gutter="0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1609106456"/>
    </w:sdtPr>
    <w:sdtContent>
      <w:p>
        <w:pPr>
          <w:pStyle w:val="Head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GT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0809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0809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809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0080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a40809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  <w:lang w:val="es-GT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a40809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  <w:lang w:val="es-GT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a40809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  <w:lang w:val="es-GT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0d0080"/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  <w:lang w:val="es-GT"/>
    </w:rPr>
  </w:style>
  <w:style w:type="character" w:styleId="InternetLink">
    <w:name w:val="Internet Link"/>
    <w:basedOn w:val="DefaultParagraphFont"/>
    <w:uiPriority w:val="99"/>
    <w:unhideWhenUsed/>
    <w:rsid w:val="000e615d"/>
    <w:rPr>
      <w:color w:val="0563C1" w:themeColor="hyperlink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0e615d"/>
    <w:rPr>
      <w:lang w:val="es-GT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0e615d"/>
    <w:rPr>
      <w:lang w:val="es-GT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b4914"/>
    <w:rPr>
      <w:rFonts w:ascii="Segoe UI" w:hAnsi="Segoe UI" w:cs="Segoe UI"/>
      <w:sz w:val="18"/>
      <w:szCs w:val="18"/>
      <w:lang w:val="es-GT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a40809"/>
    <w:pPr>
      <w:widowControl/>
      <w:bidi w:val="0"/>
      <w:spacing w:lineRule="auto" w:line="240" w:before="0" w:after="0"/>
      <w:jc w:val="left"/>
    </w:pPr>
    <w:rPr>
      <w:rFonts w:ascii="Calibri" w:hAnsi="Calibri" w:eastAsia="Calibri" w:cs=""/>
      <w:color w:val="44546A" w:themeColor="text2"/>
      <w:kern w:val="0"/>
      <w:sz w:val="20"/>
      <w:szCs w:val="20"/>
      <w:lang w:val="en-US" w:eastAsia="en-US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0e615d"/>
    <w:pPr/>
    <w:rPr>
      <w:lang w:val="en-US"/>
    </w:rPr>
  </w:style>
  <w:style w:type="paragraph" w:styleId="Contents1">
    <w:name w:val="TOC 1"/>
    <w:basedOn w:val="Normal"/>
    <w:next w:val="Normal"/>
    <w:autoRedefine/>
    <w:uiPriority w:val="39"/>
    <w:unhideWhenUsed/>
    <w:rsid w:val="000e615d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0e615d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0e615d"/>
    <w:pPr>
      <w:spacing w:before="0" w:after="100"/>
      <w:ind w:left="440" w:hanging="0"/>
    </w:pPr>
    <w:rPr/>
  </w:style>
  <w:style w:type="paragraph" w:styleId="Header">
    <w:name w:val="Header"/>
    <w:basedOn w:val="Normal"/>
    <w:link w:val="HeaderChar"/>
    <w:uiPriority w:val="99"/>
    <w:unhideWhenUsed/>
    <w:rsid w:val="000e615d"/>
    <w:pPr>
      <w:tabs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0e615d"/>
    <w:pPr>
      <w:tabs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b4914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<Relationship Id="rId14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>201700831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87FE5B66-384F-47BC-8744-A3B4FF02A4B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Application>LibreOffice/6.0.7.3$Linux_X86_64 LibreOffice_project/00m0$Build-3</Application>
  <Pages>7</Pages>
  <Words>261</Words>
  <Characters>1317</Characters>
  <CharactersWithSpaces>1542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2019-02-22T03:07:00Z</dcterms:created>
  <dc:creator>Javier Monterroso</dc:creator>
  <dc:description/>
  <dc:language>en-US</dc:language>
  <cp:lastModifiedBy/>
  <cp:lastPrinted>2019-03-25T04:42:00Z</cp:lastPrinted>
  <dcterms:modified xsi:type="dcterms:W3CDTF">2019-04-10T22:14:45Z</dcterms:modified>
  <cp:revision>13</cp:revision>
  <dc:subject>Lenguajes Formales</dc:subject>
  <dc:title>Manual de Usuario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category">
    <vt:lpwstr>Facultad de Ingeniería</vt:lpwstr>
  </property>
</Properties>
</file>