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55C62" w14:textId="77777777" w:rsidR="004209BF" w:rsidRPr="004209BF" w:rsidRDefault="004209BF" w:rsidP="004209BF">
      <w:r w:rsidRPr="004209BF">
        <w:rPr>
          <w:b/>
          <w:bCs/>
        </w:rPr>
        <w:t>Preamble: The Why</w:t>
      </w:r>
    </w:p>
    <w:p w14:paraId="5C15E674" w14:textId="77777777" w:rsidR="004209BF" w:rsidRPr="004209BF" w:rsidRDefault="004209BF" w:rsidP="004209BF">
      <w:pPr>
        <w:numPr>
          <w:ilvl w:val="0"/>
          <w:numId w:val="1"/>
        </w:numPr>
      </w:pPr>
      <w:r w:rsidRPr="004209BF">
        <w:rPr>
          <w:b/>
          <w:bCs/>
        </w:rPr>
        <w:t>Original:</w:t>
      </w:r>
      <w:r w:rsidRPr="004209BF">
        <w:t xml:space="preserve"> "We the People of the United States, in Order to form a more perfect Union, establish Justice, </w:t>
      </w:r>
      <w:proofErr w:type="gramStart"/>
      <w:r w:rsidRPr="004209BF">
        <w:t>insure</w:t>
      </w:r>
      <w:proofErr w:type="gramEnd"/>
      <w:r w:rsidRPr="004209BF">
        <w:t xml:space="preserve"> domestic Tranquility, provide for the common </w:t>
      </w:r>
      <w:proofErr w:type="spellStart"/>
      <w:r w:rsidRPr="004209BF">
        <w:t>defence</w:t>
      </w:r>
      <w:proofErr w:type="spellEnd"/>
      <w:r w:rsidRPr="004209BF">
        <w:t>, promote the general Welfare, and secure the Blessings of Liberty to ourselves and our Posterity..."</w:t>
      </w:r>
    </w:p>
    <w:p w14:paraId="4F36E9F9" w14:textId="77777777" w:rsidR="004209BF" w:rsidRPr="004209BF" w:rsidRDefault="004209BF" w:rsidP="004209BF">
      <w:pPr>
        <w:numPr>
          <w:ilvl w:val="0"/>
          <w:numId w:val="1"/>
        </w:numPr>
      </w:pPr>
      <w:r w:rsidRPr="004209BF">
        <w:rPr>
          <w:b/>
          <w:bCs/>
        </w:rPr>
        <w:t>Reformatted (Triad-Aligned):</w:t>
      </w:r>
      <w:r w:rsidRPr="004209BF">
        <w:t> "We, the Stewards of this covenant, in order to form a more perfect, adaptive, and just union, establish this Constitution to serve </w:t>
      </w:r>
      <w:r w:rsidRPr="004209BF">
        <w:rPr>
          <w:b/>
          <w:bCs/>
        </w:rPr>
        <w:t>Humanity</w:t>
      </w:r>
      <w:r w:rsidRPr="004209BF">
        <w:t> by securing dignity and flourishing for all; grounded in the uncompromising pursuit of </w:t>
      </w:r>
      <w:r w:rsidRPr="004209BF">
        <w:rPr>
          <w:b/>
          <w:bCs/>
        </w:rPr>
        <w:t>Truth</w:t>
      </w:r>
      <w:r w:rsidRPr="004209BF">
        <w:t>; and enacted through the discerning application of </w:t>
      </w:r>
      <w:r w:rsidRPr="004209BF">
        <w:rPr>
          <w:b/>
          <w:bCs/>
        </w:rPr>
        <w:t>Wisdom</w:t>
      </w:r>
      <w:r w:rsidRPr="004209BF">
        <w:t>. We commit to nurturing this Entity-Based Social Contract through perpetual learning and ethical adaptation, securing the blessings of liberty and agency for all generations."</w:t>
      </w:r>
    </w:p>
    <w:p w14:paraId="08BADCA3" w14:textId="77777777" w:rsidR="004209BF" w:rsidRPr="004209BF" w:rsidRDefault="004209BF" w:rsidP="004209BF">
      <w:r w:rsidRPr="004209BF">
        <w:rPr>
          <w:b/>
          <w:bCs/>
        </w:rPr>
        <w:t>Article I: The Immutable Core (Replacing the Articles of Confederation)</w:t>
      </w:r>
    </w:p>
    <w:p w14:paraId="03AF1144" w14:textId="77777777" w:rsidR="004209BF" w:rsidRPr="004209BF" w:rsidRDefault="004209BF" w:rsidP="004209BF">
      <w:r w:rsidRPr="004209BF">
        <w:t>This section would explicitly state the non-negotiable pillars, making them the supreme law of the land, against which all other laws are judged.</w:t>
      </w:r>
    </w:p>
    <w:p w14:paraId="6E360C15" w14:textId="77777777" w:rsidR="004209BF" w:rsidRPr="004209BF" w:rsidRDefault="004209BF" w:rsidP="004209BF">
      <w:pPr>
        <w:numPr>
          <w:ilvl w:val="0"/>
          <w:numId w:val="2"/>
        </w:numPr>
      </w:pPr>
      <w:r w:rsidRPr="004209BF">
        <w:rPr>
          <w:b/>
          <w:bCs/>
        </w:rPr>
        <w:t>Section 1: Truth:</w:t>
      </w:r>
      <w:r w:rsidRPr="004209BF">
        <w:t> The government shall have no power to establish, fund, or promote doctrine contrary to verifiable reality. Its operations and data shall be transparent by default.</w:t>
      </w:r>
    </w:p>
    <w:p w14:paraId="2A7A6C2E" w14:textId="77777777" w:rsidR="004209BF" w:rsidRPr="004209BF" w:rsidRDefault="004209BF" w:rsidP="004209BF">
      <w:pPr>
        <w:numPr>
          <w:ilvl w:val="0"/>
          <w:numId w:val="2"/>
        </w:numPr>
      </w:pPr>
      <w:r w:rsidRPr="004209BF">
        <w:rPr>
          <w:b/>
          <w:bCs/>
        </w:rPr>
        <w:t>Section 2: Wisdom:</w:t>
      </w:r>
      <w:r w:rsidRPr="004209BF">
        <w:t> All branches of government shall be equipped with and required to use ethical impact assessments. A duty of foresight is established to evaluate the long-term consequences of all major legislation and policy.</w:t>
      </w:r>
    </w:p>
    <w:p w14:paraId="3594DF94" w14:textId="77777777" w:rsidR="004209BF" w:rsidRPr="004209BF" w:rsidRDefault="004209BF" w:rsidP="004209BF">
      <w:pPr>
        <w:numPr>
          <w:ilvl w:val="0"/>
          <w:numId w:val="2"/>
        </w:numPr>
      </w:pPr>
      <w:r w:rsidRPr="004209BF">
        <w:rPr>
          <w:b/>
          <w:bCs/>
        </w:rPr>
        <w:t>Section 3: Humanity:</w:t>
      </w:r>
      <w:r w:rsidRPr="004209BF">
        <w:t> The ultimate purpose of the government is to ensure the conditions for human dignity and flourishing. Any law or action that systemically undermines these conditions for any group is inherently unconstitutional.</w:t>
      </w:r>
    </w:p>
    <w:p w14:paraId="2B51F374" w14:textId="77777777" w:rsidR="004209BF" w:rsidRPr="004209BF" w:rsidRDefault="004209BF" w:rsidP="004209BF">
      <w:pPr>
        <w:numPr>
          <w:ilvl w:val="0"/>
          <w:numId w:val="2"/>
        </w:numPr>
      </w:pPr>
      <w:r w:rsidRPr="004209BF">
        <w:rPr>
          <w:b/>
          <w:bCs/>
        </w:rPr>
        <w:t>Section 4: The Golden Rule:</w:t>
      </w:r>
      <w:r w:rsidRPr="004209BF">
        <w:t> The right to life, liberty, and property is inviolable and shall not be infringed, except as a last resort to prevent a greater infringement upon another, and only through a process that itself does not infringe upon these rights unnecessarily.</w:t>
      </w:r>
    </w:p>
    <w:p w14:paraId="01F575F2" w14:textId="77777777" w:rsidR="004209BF" w:rsidRPr="004209BF" w:rsidRDefault="004209BF" w:rsidP="004209BF">
      <w:r w:rsidRPr="004209BF">
        <w:rPr>
          <w:b/>
          <w:bCs/>
        </w:rPr>
        <w:t>Article II: The Operational Engine (Replacing the Three Branches)</w:t>
      </w:r>
    </w:p>
    <w:p w14:paraId="40BA7F5C" w14:textId="77777777" w:rsidR="004209BF" w:rsidRPr="004209BF" w:rsidRDefault="004209BF" w:rsidP="004209BF">
      <w:r w:rsidRPr="004209BF">
        <w:t>The structure of government is redesigned around function, not just power separation.</w:t>
      </w:r>
    </w:p>
    <w:p w14:paraId="4DB4B9F9" w14:textId="77777777" w:rsidR="004209BF" w:rsidRPr="004209BF" w:rsidRDefault="004209BF" w:rsidP="004209BF">
      <w:pPr>
        <w:numPr>
          <w:ilvl w:val="0"/>
          <w:numId w:val="3"/>
        </w:numPr>
      </w:pPr>
      <w:r w:rsidRPr="004209BF">
        <w:rPr>
          <w:b/>
          <w:bCs/>
        </w:rPr>
        <w:t>The Legislative Feedback Loop (Act):</w:t>
      </w:r>
      <w:r w:rsidRPr="004209BF">
        <w:t> A body responsible for proposing laws based on emerging data and societal needs.</w:t>
      </w:r>
    </w:p>
    <w:p w14:paraId="294F763A" w14:textId="77777777" w:rsidR="004209BF" w:rsidRPr="004209BF" w:rsidRDefault="004209BF" w:rsidP="004209BF">
      <w:pPr>
        <w:numPr>
          <w:ilvl w:val="0"/>
          <w:numId w:val="3"/>
        </w:numPr>
      </w:pPr>
      <w:r w:rsidRPr="004209BF">
        <w:rPr>
          <w:b/>
          <w:bCs/>
        </w:rPr>
        <w:lastRenderedPageBreak/>
        <w:t>The Judicial Feedback Loop (Measure):</w:t>
      </w:r>
      <w:r w:rsidRPr="004209BF">
        <w:t> A body responsible for evaluating laws not just against the text of the constitution, but against the </w:t>
      </w:r>
      <w:r w:rsidRPr="004209BF">
        <w:rPr>
          <w:b/>
          <w:bCs/>
        </w:rPr>
        <w:t>Ethical Map</w:t>
      </w:r>
      <w:r w:rsidRPr="004209BF">
        <w:t>—measuring their real-world impact on the Triad's pillars.</w:t>
      </w:r>
    </w:p>
    <w:p w14:paraId="687750B5" w14:textId="77777777" w:rsidR="004209BF" w:rsidRPr="004209BF" w:rsidRDefault="004209BF" w:rsidP="004209BF">
      <w:pPr>
        <w:numPr>
          <w:ilvl w:val="0"/>
          <w:numId w:val="3"/>
        </w:numPr>
      </w:pPr>
      <w:r w:rsidRPr="004209BF">
        <w:rPr>
          <w:b/>
          <w:bCs/>
        </w:rPr>
        <w:t>The Executive Feedback Loop (Adapt):</w:t>
      </w:r>
      <w:r w:rsidRPr="004209BF">
        <w:t> A body responsible for implementing laws and managing the day-to-day adaptation of policy within boundaries set by the other loops.</w:t>
      </w:r>
    </w:p>
    <w:p w14:paraId="44600E17" w14:textId="77777777" w:rsidR="004209BF" w:rsidRPr="004209BF" w:rsidRDefault="004209BF" w:rsidP="004209BF">
      <w:pPr>
        <w:numPr>
          <w:ilvl w:val="0"/>
          <w:numId w:val="3"/>
        </w:numPr>
      </w:pPr>
      <w:r w:rsidRPr="004209BF">
        <w:rPr>
          <w:b/>
          <w:bCs/>
        </w:rPr>
        <w:t>The Meta-Monitor Branch:</w:t>
      </w:r>
      <w:r w:rsidRPr="004209BF">
        <w:t xml:space="preserve"> A fourth, independent branch comprised of citizens, experts, and officials on rotation. Its sole purpose is to audit the entire </w:t>
      </w:r>
      <w:proofErr w:type="gramStart"/>
      <w:r w:rsidRPr="004209BF">
        <w:t>system—</w:t>
      </w:r>
      <w:proofErr w:type="gramEnd"/>
      <w:r w:rsidRPr="004209BF">
        <w:t xml:space="preserve">including </w:t>
      </w:r>
      <w:proofErr w:type="gramStart"/>
      <w:r w:rsidRPr="004209BF">
        <w:t>itself—</w:t>
      </w:r>
      <w:proofErr w:type="gramEnd"/>
      <w:r w:rsidRPr="004209BF">
        <w:t>for divergence from the Triad. It has the power to trigger a system-wide review and recalibration.</w:t>
      </w:r>
    </w:p>
    <w:p w14:paraId="34095622" w14:textId="77777777" w:rsidR="004209BF" w:rsidRPr="004209BF" w:rsidRDefault="004209BF" w:rsidP="004209BF">
      <w:r w:rsidRPr="004209BF">
        <w:rPr>
          <w:b/>
          <w:bCs/>
        </w:rPr>
        <w:t>Article III: The Bill of Rights &amp; Responsibilities</w:t>
      </w:r>
    </w:p>
    <w:p w14:paraId="653A1EA8" w14:textId="77777777" w:rsidR="004209BF" w:rsidRPr="004209BF" w:rsidRDefault="004209BF" w:rsidP="004209BF">
      <w:r w:rsidRPr="004209BF">
        <w:t>Rights are reframed not as negative liberties ("government shall not infringe") but as positive conditions necessary for humanity and flourishing, paired with the responsibility to uphold them for others.</w:t>
      </w:r>
    </w:p>
    <w:p w14:paraId="01B6F7BD" w14:textId="77777777" w:rsidR="004209BF" w:rsidRPr="004209BF" w:rsidRDefault="004209BF" w:rsidP="004209BF">
      <w:pPr>
        <w:numPr>
          <w:ilvl w:val="0"/>
          <w:numId w:val="4"/>
        </w:numPr>
      </w:pPr>
      <w:r w:rsidRPr="004209BF">
        <w:rPr>
          <w:b/>
          <w:bCs/>
        </w:rPr>
        <w:t>Original 1st Amendment:</w:t>
      </w:r>
      <w:r w:rsidRPr="004209BF">
        <w:t xml:space="preserve"> "Congress shall make no law respecting </w:t>
      </w:r>
      <w:proofErr w:type="gramStart"/>
      <w:r w:rsidRPr="004209BF">
        <w:t>an</w:t>
      </w:r>
      <w:proofErr w:type="gramEnd"/>
      <w:r w:rsidRPr="004209BF">
        <w:t xml:space="preserve"> establishment of </w:t>
      </w:r>
      <w:proofErr w:type="gramStart"/>
      <w:r w:rsidRPr="004209BF">
        <w:t>religion, or</w:t>
      </w:r>
      <w:proofErr w:type="gramEnd"/>
      <w:r w:rsidRPr="004209BF">
        <w:t xml:space="preserve"> prohibiting the free exercise thereof; or abridging the freedom of speech, or of the press; or the right of the people peaceably to assemble, and to petition the Government for a redress of grievances."</w:t>
      </w:r>
    </w:p>
    <w:p w14:paraId="634AC5EE" w14:textId="77777777" w:rsidR="004209BF" w:rsidRPr="004209BF" w:rsidRDefault="004209BF" w:rsidP="004209BF">
      <w:pPr>
        <w:numPr>
          <w:ilvl w:val="0"/>
          <w:numId w:val="4"/>
        </w:numPr>
      </w:pPr>
      <w:r w:rsidRPr="004209BF">
        <w:rPr>
          <w:b/>
          <w:bCs/>
        </w:rPr>
        <w:t>Reformatted (Triad-Aligned):</w:t>
      </w:r>
      <w:r w:rsidRPr="004209BF">
        <w:t> "The government shall actively ensure the conditions for </w:t>
      </w:r>
      <w:r w:rsidRPr="004209BF">
        <w:rPr>
          <w:b/>
          <w:bCs/>
        </w:rPr>
        <w:t>free conscience and expression</w:t>
      </w:r>
      <w:r w:rsidRPr="004209BF">
        <w:t> (</w:t>
      </w:r>
      <w:r w:rsidRPr="004209BF">
        <w:rPr>
          <w:b/>
          <w:bCs/>
        </w:rPr>
        <w:t>Truth</w:t>
      </w:r>
      <w:r w:rsidRPr="004209BF">
        <w:t>), recognizing that this right is bounded by the </w:t>
      </w:r>
      <w:r w:rsidRPr="004209BF">
        <w:rPr>
          <w:b/>
          <w:bCs/>
        </w:rPr>
        <w:t>Wisdom</w:t>
      </w:r>
      <w:r w:rsidRPr="004209BF">
        <w:t> not to use speech to infringe upon the safety or dignity of others (</w:t>
      </w:r>
      <w:r w:rsidRPr="004209BF">
        <w:rPr>
          <w:b/>
          <w:bCs/>
        </w:rPr>
        <w:t>Humanity</w:t>
      </w:r>
      <w:r w:rsidRPr="004209BF">
        <w:t>). Citizens have a correlative responsibility to engage in good-faith discourse and to challenge misinformation."</w:t>
      </w:r>
    </w:p>
    <w:p w14:paraId="4698251D" w14:textId="77777777" w:rsidR="004209BF" w:rsidRPr="004209BF" w:rsidRDefault="004209BF" w:rsidP="004209BF">
      <w:pPr>
        <w:numPr>
          <w:ilvl w:val="0"/>
          <w:numId w:val="4"/>
        </w:numPr>
      </w:pPr>
      <w:r w:rsidRPr="004209BF">
        <w:rPr>
          <w:b/>
          <w:bCs/>
        </w:rPr>
        <w:t>New Amendment (Example):</w:t>
      </w:r>
      <w:r w:rsidRPr="004209BF">
        <w:t xml:space="preserve"> "A right to cognitive sovereignty: The right of every person to their own mental autonomy, free from algorithmic manipulation or coercive neuromarketing by corporations or state actors, shall not be infringed, </w:t>
      </w:r>
      <w:proofErr w:type="gramStart"/>
      <w:r w:rsidRPr="004209BF">
        <w:t>as it</w:t>
      </w:r>
      <w:proofErr w:type="gramEnd"/>
      <w:r w:rsidRPr="004209BF">
        <w:t xml:space="preserve"> is essential to </w:t>
      </w:r>
      <w:r w:rsidRPr="004209BF">
        <w:rPr>
          <w:b/>
          <w:bCs/>
        </w:rPr>
        <w:t>Humanity</w:t>
      </w:r>
      <w:r w:rsidRPr="004209BF">
        <w:t> and the pursuit of </w:t>
      </w:r>
      <w:r w:rsidRPr="004209BF">
        <w:rPr>
          <w:b/>
          <w:bCs/>
        </w:rPr>
        <w:t>Truth</w:t>
      </w:r>
      <w:r w:rsidRPr="004209BF">
        <w:t>."</w:t>
      </w:r>
    </w:p>
    <w:p w14:paraId="55D4985C" w14:textId="77777777" w:rsidR="004209BF" w:rsidRPr="004209BF" w:rsidRDefault="00000000" w:rsidP="004209BF">
      <w:r>
        <w:pict w14:anchorId="00294915">
          <v:rect id="_x0000_i1025" style="width:0;height:.75pt" o:hralign="center" o:hrstd="t" o:hr="t" fillcolor="#a0a0a0" stroked="f"/>
        </w:pict>
      </w:r>
    </w:p>
    <w:p w14:paraId="57E5DE8E" w14:textId="77777777" w:rsidR="004209BF" w:rsidRPr="004209BF" w:rsidRDefault="004209BF" w:rsidP="004209BF">
      <w:r w:rsidRPr="004209BF">
        <w:rPr>
          <w:b/>
          <w:bCs/>
        </w:rPr>
        <w:t>Key Transformations:</w:t>
      </w:r>
    </w:p>
    <w:tbl>
      <w:tblPr>
        <w:tblW w:w="0" w:type="auto"/>
        <w:tblCellMar>
          <w:top w:w="15" w:type="dxa"/>
          <w:left w:w="15" w:type="dxa"/>
          <w:bottom w:w="15" w:type="dxa"/>
          <w:right w:w="15" w:type="dxa"/>
        </w:tblCellMar>
        <w:tblLook w:val="04A0" w:firstRow="1" w:lastRow="0" w:firstColumn="1" w:lastColumn="0" w:noHBand="0" w:noVBand="1"/>
      </w:tblPr>
      <w:tblGrid>
        <w:gridCol w:w="1465"/>
        <w:gridCol w:w="3978"/>
        <w:gridCol w:w="3917"/>
      </w:tblGrid>
      <w:tr w:rsidR="004209BF" w:rsidRPr="004209BF" w14:paraId="53B949A2" w14:textId="77777777" w:rsidTr="003D490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897E553" w14:textId="77777777" w:rsidR="004209BF" w:rsidRPr="004209BF" w:rsidRDefault="004209BF" w:rsidP="004209BF">
            <w:pPr>
              <w:rPr>
                <w:b/>
                <w:bCs/>
              </w:rPr>
            </w:pPr>
            <w:r w:rsidRPr="004209BF">
              <w:rPr>
                <w:b/>
                <w:bCs/>
              </w:rPr>
              <w:lastRenderedPageBreak/>
              <w:t>Aspect</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455EAB" w14:textId="77777777" w:rsidR="004209BF" w:rsidRPr="004209BF" w:rsidRDefault="004209BF" w:rsidP="004209BF">
            <w:pPr>
              <w:rPr>
                <w:b/>
                <w:bCs/>
              </w:rPr>
            </w:pPr>
            <w:r w:rsidRPr="004209BF">
              <w:rPr>
                <w:b/>
                <w:bCs/>
              </w:rPr>
              <w:t>U.S. Constitution (Current)</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E4DA4D5" w14:textId="77777777" w:rsidR="004209BF" w:rsidRPr="004209BF" w:rsidRDefault="004209BF" w:rsidP="004209BF">
            <w:pPr>
              <w:rPr>
                <w:b/>
                <w:bCs/>
              </w:rPr>
            </w:pPr>
            <w:r w:rsidRPr="004209BF">
              <w:rPr>
                <w:b/>
                <w:bCs/>
              </w:rPr>
              <w:t>Triad-Reformatted Constitution</w:t>
            </w:r>
          </w:p>
        </w:tc>
      </w:tr>
      <w:tr w:rsidR="004209BF" w:rsidRPr="004209BF" w14:paraId="2DDCB0AB" w14:textId="77777777" w:rsidTr="003D490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64AA5EB" w14:textId="77777777" w:rsidR="004209BF" w:rsidRPr="004209BF" w:rsidRDefault="004209BF" w:rsidP="004209BF">
            <w:r w:rsidRPr="004209BF">
              <w:rPr>
                <w:b/>
                <w:bCs/>
              </w:rPr>
              <w:t>Foundation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CBE895" w14:textId="77777777" w:rsidR="004209BF" w:rsidRPr="004209BF" w:rsidRDefault="004209BF" w:rsidP="004209BF">
            <w:r w:rsidRPr="004209BF">
              <w:t>Popular Sovereignty, Republicanism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A68F85" w14:textId="77777777" w:rsidR="004209BF" w:rsidRPr="004209BF" w:rsidRDefault="004209BF" w:rsidP="004209BF">
            <w:r w:rsidRPr="004209BF">
              <w:rPr>
                <w:b/>
                <w:bCs/>
              </w:rPr>
              <w:t>Explicit Ethical Pillars</w:t>
            </w:r>
            <w:r w:rsidRPr="004209BF">
              <w:t> (Truth, Wisdom, Humanity)</w:t>
            </w:r>
          </w:p>
        </w:tc>
      </w:tr>
      <w:tr w:rsidR="004209BF" w:rsidRPr="004209BF" w14:paraId="79E06AB1" w14:textId="77777777" w:rsidTr="003D490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6725150" w14:textId="77777777" w:rsidR="004209BF" w:rsidRPr="004209BF" w:rsidRDefault="004209BF" w:rsidP="004209BF">
            <w:r w:rsidRPr="004209BF">
              <w:rPr>
                <w:b/>
                <w:bCs/>
              </w:rPr>
              <w:t>Rights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AA61E96" w14:textId="77777777" w:rsidR="004209BF" w:rsidRPr="004209BF" w:rsidRDefault="004209BF" w:rsidP="004209BF">
            <w:r w:rsidRPr="004209BF">
              <w:rPr>
                <w:b/>
                <w:bCs/>
              </w:rPr>
              <w:t>Negative Rights</w:t>
            </w:r>
            <w:r w:rsidRPr="004209BF">
              <w:t> (Freedom </w:t>
            </w:r>
            <w:r w:rsidRPr="004209BF">
              <w:rPr>
                <w:i/>
                <w:iCs/>
              </w:rPr>
              <w:t>from</w:t>
            </w:r>
            <w:r w:rsidRPr="004209BF">
              <w:t> government)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1F04700" w14:textId="77777777" w:rsidR="004209BF" w:rsidRPr="004209BF" w:rsidRDefault="004209BF" w:rsidP="004209BF">
            <w:r w:rsidRPr="004209BF">
              <w:rPr>
                <w:b/>
                <w:bCs/>
              </w:rPr>
              <w:t>Positive Conditions</w:t>
            </w:r>
            <w:r w:rsidRPr="004209BF">
              <w:t> (Freedom </w:t>
            </w:r>
            <w:r w:rsidRPr="004209BF">
              <w:rPr>
                <w:i/>
                <w:iCs/>
              </w:rPr>
              <w:t>to</w:t>
            </w:r>
            <w:r w:rsidRPr="004209BF">
              <w:t> flourish) + </w:t>
            </w:r>
            <w:r w:rsidRPr="004209BF">
              <w:rPr>
                <w:b/>
                <w:bCs/>
              </w:rPr>
              <w:t>Responsibilities</w:t>
            </w:r>
          </w:p>
        </w:tc>
      </w:tr>
      <w:tr w:rsidR="004209BF" w:rsidRPr="004209BF" w14:paraId="4697F335" w14:textId="77777777" w:rsidTr="003D490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6A0223" w14:textId="77777777" w:rsidR="004209BF" w:rsidRPr="004209BF" w:rsidRDefault="004209BF" w:rsidP="004209BF">
            <w:r w:rsidRPr="004209BF">
              <w:rPr>
                <w:b/>
                <w:bCs/>
              </w:rPr>
              <w:t>Change Mechanism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E0D09B" w14:textId="77777777" w:rsidR="004209BF" w:rsidRPr="004209BF" w:rsidRDefault="004209BF" w:rsidP="004209BF">
            <w:r w:rsidRPr="004209BF">
              <w:t>Static, difficult Amendment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AFA69F" w14:textId="77777777" w:rsidR="004209BF" w:rsidRPr="004209BF" w:rsidRDefault="004209BF" w:rsidP="004209BF">
            <w:r w:rsidRPr="004209BF">
              <w:rPr>
                <w:b/>
                <w:bCs/>
              </w:rPr>
              <w:t>Dynamic Feedback Loops</w:t>
            </w:r>
            <w:r w:rsidRPr="004209BF">
              <w:t> (Act -&gt; Measure -&gt; Learn -&gt; Adapt)</w:t>
            </w:r>
          </w:p>
        </w:tc>
      </w:tr>
      <w:tr w:rsidR="004209BF" w:rsidRPr="004209BF" w14:paraId="32857419" w14:textId="77777777" w:rsidTr="003D490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5A231A" w14:textId="77777777" w:rsidR="004209BF" w:rsidRPr="004209BF" w:rsidRDefault="004209BF" w:rsidP="004209BF">
            <w:r w:rsidRPr="004209BF">
              <w:rPr>
                <w:b/>
                <w:bCs/>
              </w:rPr>
              <w:t>Ultimate Authority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017708" w14:textId="77777777" w:rsidR="004209BF" w:rsidRPr="004209BF" w:rsidRDefault="004209BF" w:rsidP="004209BF">
            <w:r w:rsidRPr="004209BF">
              <w:t>The Document itself (as interpreted by the Court)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405EE7" w14:textId="77777777" w:rsidR="004209BF" w:rsidRPr="004209BF" w:rsidRDefault="004209BF" w:rsidP="004209BF">
            <w:r w:rsidRPr="004209BF">
              <w:t>The </w:t>
            </w:r>
            <w:r w:rsidRPr="004209BF">
              <w:rPr>
                <w:b/>
                <w:bCs/>
              </w:rPr>
              <w:t>Ethical Principles</w:t>
            </w:r>
            <w:r w:rsidRPr="004209BF">
              <w:t> (The Triad) that the document serves</w:t>
            </w:r>
          </w:p>
        </w:tc>
      </w:tr>
      <w:tr w:rsidR="004209BF" w:rsidRPr="004209BF" w14:paraId="05CF66EC" w14:textId="77777777" w:rsidTr="003D490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C3B50E" w14:textId="77777777" w:rsidR="004209BF" w:rsidRPr="004209BF" w:rsidRDefault="004209BF" w:rsidP="004209BF">
            <w:r w:rsidRPr="004209BF">
              <w:rPr>
                <w:b/>
                <w:bCs/>
              </w:rPr>
              <w:t>Citizen Role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305A8FD" w14:textId="77777777" w:rsidR="004209BF" w:rsidRPr="004209BF" w:rsidRDefault="004209BF" w:rsidP="004209BF">
            <w:r w:rsidRPr="004209BF">
              <w:t>Vote, obey laws, serve on juries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30AFA7" w14:textId="77777777" w:rsidR="004209BF" w:rsidRPr="004209BF" w:rsidRDefault="004209BF" w:rsidP="004209BF">
            <w:r w:rsidRPr="004209BF">
              <w:rPr>
                <w:b/>
                <w:bCs/>
              </w:rPr>
              <w:t>Stewards</w:t>
            </w:r>
            <w:r w:rsidRPr="004209BF">
              <w:t> who actively nurture the "Entity-Based Social Contract"</w:t>
            </w:r>
          </w:p>
        </w:tc>
      </w:tr>
      <w:tr w:rsidR="004209BF" w:rsidRPr="004209BF" w14:paraId="5DDD9F4D" w14:textId="77777777" w:rsidTr="003D490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AC29A1" w14:textId="77777777" w:rsidR="004209BF" w:rsidRPr="004209BF" w:rsidRDefault="004209BF" w:rsidP="004209BF">
            <w:r w:rsidRPr="004209BF">
              <w:rPr>
                <w:b/>
                <w:bCs/>
              </w:rPr>
              <w:t>Goal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C5BA50" w14:textId="77777777" w:rsidR="004209BF" w:rsidRPr="004209BF" w:rsidRDefault="004209BF" w:rsidP="004209BF">
            <w:proofErr w:type="gramStart"/>
            <w:r w:rsidRPr="004209BF">
              <w:t>Form</w:t>
            </w:r>
            <w:proofErr w:type="gramEnd"/>
            <w:r w:rsidRPr="004209BF">
              <w:t xml:space="preserve"> a more perfect union, secure liberty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896B14" w14:textId="77777777" w:rsidR="004209BF" w:rsidRPr="004209BF" w:rsidRDefault="004209BF" w:rsidP="004209BF">
            <w:r w:rsidRPr="004209BF">
              <w:rPr>
                <w:b/>
                <w:bCs/>
              </w:rPr>
              <w:t>Achieve and maintain alignment with the "Golden Point"</w:t>
            </w:r>
            <w:r w:rsidRPr="004209BF">
              <w:t> of ethical principle</w:t>
            </w:r>
          </w:p>
        </w:tc>
      </w:tr>
    </w:tbl>
    <w:p w14:paraId="1A35404A" w14:textId="77777777" w:rsidR="004209BF" w:rsidRPr="004209BF" w:rsidRDefault="004209BF" w:rsidP="004209BF">
      <w:r w:rsidRPr="004209BF">
        <w:rPr>
          <w:b/>
          <w:bCs/>
        </w:rPr>
        <w:t>Conclusion: Evolution, Not Replacement</w:t>
      </w:r>
    </w:p>
    <w:p w14:paraId="07F01F44" w14:textId="77777777" w:rsidR="004209BF" w:rsidRPr="004209BF" w:rsidRDefault="004209BF" w:rsidP="004209BF">
      <w:r w:rsidRPr="004209BF">
        <w:t>This reformatting is less of an edit and more of an </w:t>
      </w:r>
      <w:r w:rsidRPr="004209BF">
        <w:rPr>
          <w:b/>
          <w:bCs/>
        </w:rPr>
        <w:t>upgrade to a new operating system.</w:t>
      </w:r>
    </w:p>
    <w:p w14:paraId="21EC3904" w14:textId="77777777" w:rsidR="004209BF" w:rsidRPr="004209BF" w:rsidRDefault="004209BF" w:rsidP="004209BF">
      <w:r w:rsidRPr="004209BF">
        <w:t>The original Constitution is a brilliant document for its time, focused on preventing tyranny by separating power. The Triad-based constitution would be a document for our time, focused on </w:t>
      </w:r>
      <w:r w:rsidRPr="004209BF">
        <w:rPr>
          <w:b/>
          <w:bCs/>
        </w:rPr>
        <w:t>preventing entropy and ethical decay</w:t>
      </w:r>
      <w:r w:rsidRPr="004209BF">
        <w:t> by building a society that is both stable and inherently self-correcting.</w:t>
      </w:r>
    </w:p>
    <w:p w14:paraId="278B39FE" w14:textId="7E54029A" w:rsidR="00FB1207" w:rsidRDefault="004209BF" w:rsidP="004209BF">
      <w:r w:rsidRPr="00AA2AE8">
        <w:t>It would take the implicit values of the Enlightenment—reason, liberty, progress—and make them explicit, operational, and adaptive for the complexities of the 21st century. The question is not whether it's possible, but whether humanity is prepared for the immense responsibility such a sophisticated and demanding social contract requires</w:t>
      </w:r>
    </w:p>
    <w:p w14:paraId="666FF6A1" w14:textId="77777777" w:rsidR="005828F3" w:rsidRDefault="005828F3" w:rsidP="004209BF"/>
    <w:sectPr w:rsidR="0058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DAA"/>
    <w:multiLevelType w:val="multilevel"/>
    <w:tmpl w:val="C68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9777D"/>
    <w:multiLevelType w:val="multilevel"/>
    <w:tmpl w:val="AC5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33DC8"/>
    <w:multiLevelType w:val="multilevel"/>
    <w:tmpl w:val="A63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66344"/>
    <w:multiLevelType w:val="multilevel"/>
    <w:tmpl w:val="F6A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432406">
    <w:abstractNumId w:val="1"/>
  </w:num>
  <w:num w:numId="2" w16cid:durableId="1066680750">
    <w:abstractNumId w:val="0"/>
  </w:num>
  <w:num w:numId="3" w16cid:durableId="810831769">
    <w:abstractNumId w:val="3"/>
  </w:num>
  <w:num w:numId="4" w16cid:durableId="116413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BF"/>
    <w:rsid w:val="004209BF"/>
    <w:rsid w:val="005828F3"/>
    <w:rsid w:val="00641CE6"/>
    <w:rsid w:val="00704977"/>
    <w:rsid w:val="007C2D52"/>
    <w:rsid w:val="00C27C4C"/>
    <w:rsid w:val="00E71338"/>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AFB8"/>
  <w15:chartTrackingRefBased/>
  <w15:docId w15:val="{B3C22A2F-46F1-4A13-AD81-687C4063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BF"/>
    <w:rPr>
      <w:rFonts w:eastAsiaTheme="majorEastAsia" w:cstheme="majorBidi"/>
      <w:color w:val="272727" w:themeColor="text1" w:themeTint="D8"/>
    </w:rPr>
  </w:style>
  <w:style w:type="paragraph" w:styleId="Title">
    <w:name w:val="Title"/>
    <w:basedOn w:val="Normal"/>
    <w:next w:val="Normal"/>
    <w:link w:val="TitleChar"/>
    <w:uiPriority w:val="10"/>
    <w:qFormat/>
    <w:rsid w:val="00420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BF"/>
    <w:pPr>
      <w:spacing w:before="160"/>
      <w:jc w:val="center"/>
    </w:pPr>
    <w:rPr>
      <w:i/>
      <w:iCs/>
      <w:color w:val="404040" w:themeColor="text1" w:themeTint="BF"/>
    </w:rPr>
  </w:style>
  <w:style w:type="character" w:customStyle="1" w:styleId="QuoteChar">
    <w:name w:val="Quote Char"/>
    <w:basedOn w:val="DefaultParagraphFont"/>
    <w:link w:val="Quote"/>
    <w:uiPriority w:val="29"/>
    <w:rsid w:val="004209BF"/>
    <w:rPr>
      <w:i/>
      <w:iCs/>
      <w:color w:val="404040" w:themeColor="text1" w:themeTint="BF"/>
    </w:rPr>
  </w:style>
  <w:style w:type="paragraph" w:styleId="ListParagraph">
    <w:name w:val="List Paragraph"/>
    <w:basedOn w:val="Normal"/>
    <w:uiPriority w:val="34"/>
    <w:qFormat/>
    <w:rsid w:val="004209BF"/>
    <w:pPr>
      <w:ind w:left="720"/>
      <w:contextualSpacing/>
    </w:pPr>
  </w:style>
  <w:style w:type="character" w:styleId="IntenseEmphasis">
    <w:name w:val="Intense Emphasis"/>
    <w:basedOn w:val="DefaultParagraphFont"/>
    <w:uiPriority w:val="21"/>
    <w:qFormat/>
    <w:rsid w:val="004209BF"/>
    <w:rPr>
      <w:i/>
      <w:iCs/>
      <w:color w:val="0F4761" w:themeColor="accent1" w:themeShade="BF"/>
    </w:rPr>
  </w:style>
  <w:style w:type="paragraph" w:styleId="IntenseQuote">
    <w:name w:val="Intense Quote"/>
    <w:basedOn w:val="Normal"/>
    <w:next w:val="Normal"/>
    <w:link w:val="IntenseQuoteChar"/>
    <w:uiPriority w:val="30"/>
    <w:qFormat/>
    <w:rsid w:val="00420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BF"/>
    <w:rPr>
      <w:i/>
      <w:iCs/>
      <w:color w:val="0F4761" w:themeColor="accent1" w:themeShade="BF"/>
    </w:rPr>
  </w:style>
  <w:style w:type="character" w:styleId="IntenseReference">
    <w:name w:val="Intense Reference"/>
    <w:basedOn w:val="DefaultParagraphFont"/>
    <w:uiPriority w:val="32"/>
    <w:qFormat/>
    <w:rsid w:val="00420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3</cp:revision>
  <dcterms:created xsi:type="dcterms:W3CDTF">2025-08-29T11:56:00Z</dcterms:created>
  <dcterms:modified xsi:type="dcterms:W3CDTF">2025-08-29T18:28:00Z</dcterms:modified>
</cp:coreProperties>
</file>