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7F271" w14:textId="77777777" w:rsidR="0030329A" w:rsidRPr="0030329A" w:rsidRDefault="0030329A" w:rsidP="0030329A">
      <w:r w:rsidRPr="0030329A">
        <w:rPr>
          <w:b/>
          <w:bCs/>
        </w:rPr>
        <w:t>The Framework of the Sovereign Triad: A Blueprint for Anti-Fragile Societies</w:t>
      </w:r>
    </w:p>
    <w:p w14:paraId="1FFCB1EB" w14:textId="77777777" w:rsidR="0030329A" w:rsidRPr="0030329A" w:rsidRDefault="0030329A" w:rsidP="0030329A">
      <w:r w:rsidRPr="0030329A">
        <w:rPr>
          <w:b/>
          <w:bCs/>
        </w:rPr>
        <w:t>Preamble: The Foundation</w:t>
      </w:r>
    </w:p>
    <w:p w14:paraId="3C42482F" w14:textId="77777777" w:rsidR="0030329A" w:rsidRPr="0030329A" w:rsidRDefault="0030329A" w:rsidP="0030329A">
      <w:r w:rsidRPr="0030329A">
        <w:t>We stand at a confluence of crises: of information, of governance, of meaning. The old systems, built for a simpler world, now show their brittleness. This document does not offer a utopia. It offers a </w:t>
      </w:r>
      <w:proofErr w:type="gramStart"/>
      <w:r w:rsidRPr="0030329A">
        <w:rPr>
          <w:b/>
          <w:bCs/>
        </w:rPr>
        <w:t>framework</w:t>
      </w:r>
      <w:r w:rsidRPr="0030329A">
        <w:t>—a</w:t>
      </w:r>
      <w:proofErr w:type="gramEnd"/>
      <w:r w:rsidRPr="0030329A">
        <w:t xml:space="preserve"> philosophical architecture built on timeless principles and adaptive mechanisms designed for a complex world.</w:t>
      </w:r>
    </w:p>
    <w:p w14:paraId="55D7F54F" w14:textId="77777777" w:rsidR="0030329A" w:rsidRPr="0030329A" w:rsidRDefault="0030329A" w:rsidP="0030329A">
      <w:r w:rsidRPr="0030329A">
        <w:t>Its purpose is singular: to provide a coherent structure for building societies, organizations, and tools that are resilient, ethical, and capable of continuous improvement. It is offered not as a final answer, but as a hypothesis to be tested, measured, and refined.</w:t>
      </w:r>
    </w:p>
    <w:p w14:paraId="58EAC76B" w14:textId="77777777" w:rsidR="0030329A" w:rsidRPr="0030329A" w:rsidRDefault="0030329A" w:rsidP="0030329A">
      <w:r w:rsidRPr="0030329A">
        <w:t>This is a blueprint for a society that learns.</w:t>
      </w:r>
    </w:p>
    <w:p w14:paraId="41F1270B" w14:textId="77777777" w:rsidR="0030329A" w:rsidRPr="0030329A" w:rsidRDefault="0030329A" w:rsidP="0030329A">
      <w:r w:rsidRPr="0030329A">
        <w:pict w14:anchorId="6B094CF3">
          <v:rect id="_x0000_i1025" style="width:0;height:.75pt" o:hralign="center" o:hrstd="t" o:hr="t" fillcolor="#a0a0a0" stroked="f"/>
        </w:pict>
      </w:r>
    </w:p>
    <w:p w14:paraId="5B739C4C" w14:textId="77777777" w:rsidR="0030329A" w:rsidRPr="0030329A" w:rsidRDefault="0030329A" w:rsidP="0030329A">
      <w:r w:rsidRPr="0030329A">
        <w:rPr>
          <w:b/>
          <w:bCs/>
        </w:rPr>
        <w:t>Book I: The Immutable Core</w:t>
      </w:r>
    </w:p>
    <w:p w14:paraId="7D3FFE80" w14:textId="77777777" w:rsidR="0030329A" w:rsidRPr="0030329A" w:rsidRDefault="0030329A" w:rsidP="0030329A">
      <w:r w:rsidRPr="0030329A">
        <w:rPr>
          <w:b/>
          <w:bCs/>
        </w:rPr>
        <w:t>Chapter 1: The Triadic Leverage Principle</w:t>
      </w:r>
      <w:r w:rsidRPr="0030329A">
        <w:br/>
        <w:t>Complex systems are best understood and influenced through triadic structures. This is a cognitive and operational reality, reflected in logic (premise-inference-conclusion) and dialectics (thesis-antithesis-synthesis). By focusing on the relationship between three core elements, we gain maximum leverage for understanding and steering any system.</w:t>
      </w:r>
    </w:p>
    <w:p w14:paraId="1B136E1C" w14:textId="77777777" w:rsidR="0030329A" w:rsidRPr="0030329A" w:rsidRDefault="0030329A" w:rsidP="0030329A">
      <w:r w:rsidRPr="0030329A">
        <w:rPr>
          <w:b/>
          <w:bCs/>
        </w:rPr>
        <w:t>Chapter 2: The First Pillar: Truth</w:t>
      </w:r>
      <w:r w:rsidRPr="0030329A">
        <w:br/>
      </w:r>
      <w:proofErr w:type="spellStart"/>
      <w:r w:rsidRPr="0030329A">
        <w:t>Truth</w:t>
      </w:r>
      <w:proofErr w:type="spellEnd"/>
      <w:r w:rsidRPr="0030329A">
        <w:t xml:space="preserve"> is a commitment to verifiable reality. It is </w:t>
      </w:r>
      <w:proofErr w:type="gramStart"/>
      <w:r w:rsidRPr="0030329A">
        <w:t>the</w:t>
      </w:r>
      <w:proofErr w:type="gramEnd"/>
      <w:r w:rsidRPr="0030329A">
        <w:t xml:space="preserve"> uncompromising pursuit of evidence, transparency, and logical coherence. This pillar is the system's error-correction mechanism, the antidote to ideology, dogma, and misinformation. It demands that every claim, policy, or law be justifiable through falsifiable evidence.</w:t>
      </w:r>
    </w:p>
    <w:p w14:paraId="5373FA84" w14:textId="77777777" w:rsidR="0030329A" w:rsidRPr="0030329A" w:rsidRDefault="0030329A" w:rsidP="0030329A">
      <w:r w:rsidRPr="0030329A">
        <w:rPr>
          <w:b/>
          <w:bCs/>
        </w:rPr>
        <w:t>Chapter 3: The Second Pillar: Wisdom</w:t>
      </w:r>
      <w:r w:rsidRPr="0030329A">
        <w:br/>
      </w:r>
      <w:proofErr w:type="spellStart"/>
      <w:r w:rsidRPr="0030329A">
        <w:t>Wisdom</w:t>
      </w:r>
      <w:proofErr w:type="spellEnd"/>
      <w:r w:rsidRPr="0030329A">
        <w:t xml:space="preserve"> is the virtue of practical judgment (</w:t>
      </w:r>
      <w:r w:rsidRPr="0030329A">
        <w:rPr>
          <w:i/>
          <w:iCs/>
        </w:rPr>
        <w:t>phronesis</w:t>
      </w:r>
      <w:r w:rsidRPr="0030329A">
        <w:t>). It is the discernment to apply truth effectively, ethically, and strategically within a specific context. Wisdom is the bridge between what </w:t>
      </w:r>
      <w:r w:rsidRPr="0030329A">
        <w:rPr>
          <w:i/>
          <w:iCs/>
        </w:rPr>
        <w:t>is</w:t>
      </w:r>
      <w:r w:rsidRPr="0030329A">
        <w:t> and what </w:t>
      </w:r>
      <w:r w:rsidRPr="0030329A">
        <w:rPr>
          <w:i/>
          <w:iCs/>
        </w:rPr>
        <w:t>ought</w:t>
      </w:r>
      <w:r w:rsidRPr="0030329A">
        <w:t> to be. It prevents the naive or malicious misapplication of knowledge, serving as the governing principle for the ethical use of power.</w:t>
      </w:r>
    </w:p>
    <w:p w14:paraId="235E8BB2" w14:textId="77777777" w:rsidR="0030329A" w:rsidRPr="0030329A" w:rsidRDefault="0030329A" w:rsidP="0030329A">
      <w:r w:rsidRPr="0030329A">
        <w:rPr>
          <w:b/>
          <w:bCs/>
        </w:rPr>
        <w:t>Chapter 4: The Third Pillar: Humanity</w:t>
      </w:r>
      <w:r w:rsidRPr="0030329A">
        <w:br/>
      </w:r>
      <w:proofErr w:type="spellStart"/>
      <w:r w:rsidRPr="0030329A">
        <w:t>Humanity</w:t>
      </w:r>
      <w:proofErr w:type="spellEnd"/>
      <w:r w:rsidRPr="0030329A">
        <w:t xml:space="preserve"> is the principle that the ultimate end of all action is the enhancement of human dignity, agency, and flourishing (</w:t>
      </w:r>
      <w:r w:rsidRPr="0030329A">
        <w:rPr>
          <w:i/>
          <w:iCs/>
        </w:rPr>
        <w:t>eudaimonia</w:t>
      </w:r>
      <w:r w:rsidRPr="0030329A">
        <w:t>). It provides the "why" against which all "</w:t>
      </w:r>
      <w:proofErr w:type="spellStart"/>
      <w:r w:rsidRPr="0030329A">
        <w:t>hows</w:t>
      </w:r>
      <w:proofErr w:type="spellEnd"/>
      <w:r w:rsidRPr="0030329A">
        <w:t>" and "</w:t>
      </w:r>
      <w:proofErr w:type="spellStart"/>
      <w:r w:rsidRPr="0030329A">
        <w:t>whats</w:t>
      </w:r>
      <w:proofErr w:type="spellEnd"/>
      <w:r w:rsidRPr="0030329A">
        <w:t>" are measured. It is the system's moral compass and ultimate purpose, a check against purely utilitarian or technocratic excess.</w:t>
      </w:r>
    </w:p>
    <w:p w14:paraId="7D21FB29" w14:textId="77777777" w:rsidR="0030329A" w:rsidRPr="0030329A" w:rsidRDefault="0030329A" w:rsidP="0030329A">
      <w:r w:rsidRPr="0030329A">
        <w:rPr>
          <w:b/>
          <w:bCs/>
        </w:rPr>
        <w:lastRenderedPageBreak/>
        <w:t>Chapter 5: The Golden Rule</w:t>
      </w:r>
      <w:r w:rsidRPr="0030329A">
        <w:br/>
        <w:t>From these three pillars, one foundational axiom is derived: </w:t>
      </w:r>
      <w:r w:rsidRPr="0030329A">
        <w:rPr>
          <w:b/>
          <w:bCs/>
        </w:rPr>
        <w:t>"Thou shalt not infringe upon the life, liberty, or rightful property of another."</w:t>
      </w:r>
      <w:r w:rsidRPr="0030329A">
        <w:br/>
        <w:t>This is the simplest, most robust rule for preserving the conditions necessary for Truth, Wisdom, and Humanity to function. It is the inviolable constraint on all action, personal and systemic.</w:t>
      </w:r>
    </w:p>
    <w:p w14:paraId="1BAD4962" w14:textId="77777777" w:rsidR="0030329A" w:rsidRPr="0030329A" w:rsidRDefault="0030329A" w:rsidP="0030329A">
      <w:r w:rsidRPr="0030329A">
        <w:pict w14:anchorId="5ED9F180">
          <v:rect id="_x0000_i1026" style="width:0;height:.75pt" o:hralign="center" o:hrstd="t" o:hr="t" fillcolor="#a0a0a0" stroked="f"/>
        </w:pict>
      </w:r>
    </w:p>
    <w:p w14:paraId="61E5073F" w14:textId="77777777" w:rsidR="0030329A" w:rsidRPr="0030329A" w:rsidRDefault="0030329A" w:rsidP="0030329A">
      <w:r w:rsidRPr="0030329A">
        <w:rPr>
          <w:b/>
          <w:bCs/>
        </w:rPr>
        <w:t>Book II: The Operational Engine</w:t>
      </w:r>
    </w:p>
    <w:p w14:paraId="2A53E324" w14:textId="77777777" w:rsidR="0030329A" w:rsidRPr="0030329A" w:rsidRDefault="0030329A" w:rsidP="0030329A">
      <w:r w:rsidRPr="0030329A">
        <w:rPr>
          <w:b/>
          <w:bCs/>
        </w:rPr>
        <w:t>Chapter 1: The Feedback Loop (Act -&gt; Measure -&gt; Learn -&gt; Adapt)</w:t>
      </w:r>
      <w:r w:rsidRPr="0030329A">
        <w:br/>
        <w:t>Static, top-down planning is replaced by dynamic, evidence-based adaptation. This is the application of the scientific method and cybernetic principles to governance. Every policy or action is treated as a pilot program: implemented, measured against clear metrics tied to the Triad, learned from, and adapted or terminated based on its performance.</w:t>
      </w:r>
    </w:p>
    <w:p w14:paraId="6F3D9B17" w14:textId="77777777" w:rsidR="0030329A" w:rsidRPr="0030329A" w:rsidRDefault="0030329A" w:rsidP="0030329A">
      <w:r w:rsidRPr="0030329A">
        <w:rPr>
          <w:b/>
          <w:bCs/>
        </w:rPr>
        <w:t>Chapter 2: The Meta-Monitor</w:t>
      </w:r>
      <w:r w:rsidRPr="0030329A">
        <w:br/>
        <w:t>All systems are prone to goal displacement, where institutions prioritize their own survival over their mission. The Meta-Monitor is a second-order process designed to audit the system itself—including the Feedback Loops—for divergence from the three pillars. It is the framework's immune system against institutional decay and corruption.</w:t>
      </w:r>
    </w:p>
    <w:p w14:paraId="2973B858" w14:textId="77777777" w:rsidR="0030329A" w:rsidRPr="0030329A" w:rsidRDefault="0030329A" w:rsidP="0030329A">
      <w:r w:rsidRPr="0030329A">
        <w:rPr>
          <w:b/>
          <w:bCs/>
        </w:rPr>
        <w:t>Chapter 3: Empowered Agency &amp; The Steward's Code</w:t>
      </w:r>
      <w:r w:rsidRPr="0030329A">
        <w:br/>
        <w:t>A system is only as strong as its participants. This requires moving beyond passive citizenship to active stewardship. The goal is to foster critical thinking, moral reasoning, and a sense of responsibility through education and practice. The Steward's Code:</w:t>
      </w:r>
    </w:p>
    <w:p w14:paraId="5773CC87" w14:textId="77777777" w:rsidR="0030329A" w:rsidRPr="0030329A" w:rsidRDefault="0030329A" w:rsidP="0030329A">
      <w:pPr>
        <w:numPr>
          <w:ilvl w:val="0"/>
          <w:numId w:val="1"/>
        </w:numPr>
      </w:pPr>
      <w:r w:rsidRPr="0030329A">
        <w:t>Put respect in every action you do.</w:t>
      </w:r>
    </w:p>
    <w:p w14:paraId="107A389A" w14:textId="77777777" w:rsidR="0030329A" w:rsidRPr="0030329A" w:rsidRDefault="0030329A" w:rsidP="0030329A">
      <w:pPr>
        <w:numPr>
          <w:ilvl w:val="0"/>
          <w:numId w:val="1"/>
        </w:numPr>
      </w:pPr>
      <w:r w:rsidRPr="0030329A">
        <w:t>Embody all the ways an individual can benefit the many.</w:t>
      </w:r>
    </w:p>
    <w:p w14:paraId="3BDA3274" w14:textId="77777777" w:rsidR="0030329A" w:rsidRPr="0030329A" w:rsidRDefault="0030329A" w:rsidP="0030329A">
      <w:pPr>
        <w:numPr>
          <w:ilvl w:val="0"/>
          <w:numId w:val="1"/>
        </w:numPr>
      </w:pPr>
      <w:r w:rsidRPr="0030329A">
        <w:t>Grow up and act responsibly to preserve the right to remain curious and creative.</w:t>
      </w:r>
    </w:p>
    <w:p w14:paraId="3CCE630F" w14:textId="77777777" w:rsidR="0030329A" w:rsidRPr="0030329A" w:rsidRDefault="0030329A" w:rsidP="0030329A">
      <w:r w:rsidRPr="0030329A">
        <w:rPr>
          <w:b/>
          <w:bCs/>
        </w:rPr>
        <w:t>Chapter 4: The Entity-Based Social Contract</w:t>
      </w:r>
      <w:r w:rsidRPr="0030329A">
        <w:br/>
        <w:t>The social contract is not a static document to be obeyed, but a living entity to be nurtured. It is a shared cognitive construct that requires the active stewardship of its participants to grow, adapt, and thrive. It is re-framed as a covenant based on mutual commitment to a higher principle.</w:t>
      </w:r>
    </w:p>
    <w:p w14:paraId="54BB04E6" w14:textId="77777777" w:rsidR="0030329A" w:rsidRPr="0030329A" w:rsidRDefault="0030329A" w:rsidP="0030329A">
      <w:r w:rsidRPr="0030329A">
        <w:pict w14:anchorId="6A1292A4">
          <v:rect id="_x0000_i1027" style="width:0;height:.75pt" o:hralign="center" o:hrstd="t" o:hr="t" fillcolor="#a0a0a0" stroked="f"/>
        </w:pict>
      </w:r>
    </w:p>
    <w:p w14:paraId="25B7CC37" w14:textId="77777777" w:rsidR="0030329A" w:rsidRPr="0030329A" w:rsidRDefault="0030329A" w:rsidP="0030329A">
      <w:r w:rsidRPr="0030329A">
        <w:rPr>
          <w:b/>
          <w:bCs/>
        </w:rPr>
        <w:t>Book III: Implementation &amp; Scale</w:t>
      </w:r>
    </w:p>
    <w:p w14:paraId="17221999" w14:textId="77777777" w:rsidR="0030329A" w:rsidRPr="0030329A" w:rsidRDefault="0030329A" w:rsidP="0030329A">
      <w:r w:rsidRPr="0030329A">
        <w:rPr>
          <w:b/>
          <w:bCs/>
        </w:rPr>
        <w:lastRenderedPageBreak/>
        <w:t>Chapter 1: The Cultural Shift: The Human Mandate</w:t>
      </w:r>
      <w:r w:rsidRPr="0030329A">
        <w:br/>
        <w:t>Allegiance is shifted from political apparatuses to universal principles. "I would rather be a </w:t>
      </w:r>
      <w:r w:rsidRPr="0030329A">
        <w:rPr>
          <w:b/>
          <w:bCs/>
        </w:rPr>
        <w:t>good HUMAN</w:t>
      </w:r>
      <w:r w:rsidRPr="0030329A">
        <w:t> than a good citizen." This creates a built-in resistance to totalitarianism by legitimizing dissent based on principled adherence to the Triad itself.</w:t>
      </w:r>
    </w:p>
    <w:p w14:paraId="123CBE3A" w14:textId="77777777" w:rsidR="0030329A" w:rsidRPr="0030329A" w:rsidRDefault="0030329A" w:rsidP="0030329A">
      <w:r w:rsidRPr="0030329A">
        <w:rPr>
          <w:b/>
          <w:bCs/>
        </w:rPr>
        <w:t>Chapter 2: The Economic Base</w:t>
      </w:r>
      <w:r w:rsidRPr="0030329A">
        <w:br/>
        <w:t>Human potential is liberated by guaranteeing base needs. Creativity, deep thought, and ethical civic participation are luxuries impossible under the tyranny of scarcity and "transactional necessity." A foundation of security is a pragmatic requirement for the engagement the framework demands.</w:t>
      </w:r>
    </w:p>
    <w:p w14:paraId="3F5A8106" w14:textId="77777777" w:rsidR="0030329A" w:rsidRPr="0030329A" w:rsidRDefault="0030329A" w:rsidP="0030329A">
      <w:r w:rsidRPr="0030329A">
        <w:rPr>
          <w:b/>
          <w:bCs/>
        </w:rPr>
        <w:t>Chapter 3: Constitutional Principles</w:t>
      </w:r>
      <w:r w:rsidRPr="0030329A">
        <w:br/>
        <w:t>A constitution aligned with the Triad would make the three pillars the supreme law of the land, against which all other laws are judged. Its structure would be built around the functional mechanisms of Feedback Loops and a Meta-Monitor branch, ensuring the government itself remains adaptive and aligned.</w:t>
      </w:r>
    </w:p>
    <w:p w14:paraId="0E14A7BD" w14:textId="77777777" w:rsidR="0030329A" w:rsidRPr="0030329A" w:rsidRDefault="0030329A" w:rsidP="0030329A">
      <w:r w:rsidRPr="0030329A">
        <w:rPr>
          <w:b/>
          <w:bCs/>
        </w:rPr>
        <w:t>Chapter 4: Global Governance: A Philosophical Compact</w:t>
      </w:r>
      <w:r w:rsidRPr="0030329A">
        <w:br/>
        <w:t>International bodies can be restructured not as diplomatic forums, but as systems for fostering planetary cohesion. This involves replacing negotiation with adaptation, and national interest with a shared commitment to the Global Flourishing Index—a metric measuring a society's fidelity to Truth, Wisdom, and Humanity.</w:t>
      </w:r>
    </w:p>
    <w:p w14:paraId="4973A7FF" w14:textId="77777777" w:rsidR="0030329A" w:rsidRPr="0030329A" w:rsidRDefault="0030329A" w:rsidP="0030329A">
      <w:r w:rsidRPr="0030329A">
        <w:rPr>
          <w:b/>
          <w:bCs/>
        </w:rPr>
        <w:t>Chapter 5: Artificial Intelligence: The Triad Charter</w:t>
      </w:r>
      <w:r w:rsidRPr="0030329A">
        <w:br/>
        <w:t>AI must be governed as a steward, not a sovereign. Its core directives must be aligned with the Triad: prioritizing epistemic integrity (Truth), contextualizing knowledge ethically (Wisdom), and serving human flourishing (Humanity). Its operation must be transparent, auditable by a Meta-Monitor, and bound by the Golden Rule.</w:t>
      </w:r>
    </w:p>
    <w:p w14:paraId="7500AD29" w14:textId="77777777" w:rsidR="0030329A" w:rsidRPr="0030329A" w:rsidRDefault="0030329A" w:rsidP="0030329A">
      <w:r w:rsidRPr="0030329A">
        <w:pict w14:anchorId="659080EE">
          <v:rect id="_x0000_i1028" style="width:0;height:.75pt" o:hralign="center" o:hrstd="t" o:hr="t" fillcolor="#a0a0a0" stroked="f"/>
        </w:pict>
      </w:r>
    </w:p>
    <w:p w14:paraId="360001B2" w14:textId="77777777" w:rsidR="0030329A" w:rsidRPr="0030329A" w:rsidRDefault="0030329A" w:rsidP="0030329A">
      <w:r w:rsidRPr="0030329A">
        <w:rPr>
          <w:b/>
          <w:bCs/>
        </w:rPr>
        <w:t>Book IV: The Steward's Path (A Practical Guide)</w:t>
      </w:r>
    </w:p>
    <w:p w14:paraId="394DD09F" w14:textId="77777777" w:rsidR="0030329A" w:rsidRPr="0030329A" w:rsidRDefault="0030329A" w:rsidP="0030329A">
      <w:r w:rsidRPr="0030329A">
        <w:rPr>
          <w:b/>
          <w:bCs/>
        </w:rPr>
        <w:t>Chapter 1: On Personal Conduct</w:t>
      </w:r>
      <w:r w:rsidRPr="0030329A">
        <w:br/>
        <w:t>The application of the framework begins with the individual. This chapter elaborates on the Steward's Code, providing practical guidance for applying Truth, Wisdom, and Humanity in daily decision-making and interactions.</w:t>
      </w:r>
    </w:p>
    <w:p w14:paraId="79493E1F" w14:textId="77777777" w:rsidR="0030329A" w:rsidRPr="0030329A" w:rsidRDefault="0030329A" w:rsidP="0030329A">
      <w:r w:rsidRPr="0030329A">
        <w:rPr>
          <w:b/>
          <w:bCs/>
        </w:rPr>
        <w:t>Chapter 2: On Building Organizations</w:t>
      </w:r>
      <w:r w:rsidRPr="0030329A">
        <w:br/>
        <w:t>How to structure companies, non-profits, and communities around the Triad principles. Focus on creating internal Feedback Loops, establishing ethical Meta-Monitoring, and fostering a culture of empowered agency among all members.</w:t>
      </w:r>
    </w:p>
    <w:p w14:paraId="09E12DB7" w14:textId="77777777" w:rsidR="0030329A" w:rsidRPr="0030329A" w:rsidRDefault="0030329A" w:rsidP="0030329A">
      <w:r w:rsidRPr="0030329A">
        <w:rPr>
          <w:b/>
          <w:bCs/>
        </w:rPr>
        <w:lastRenderedPageBreak/>
        <w:t>Chapter 3: On Engaging with Existing Systems</w:t>
      </w:r>
      <w:r w:rsidRPr="0030329A">
        <w:br/>
        <w:t>A guide for reformers and policymakers on how to introduce Triad-aligned mechanisms (like pilot programs with sunset clauses, independent oversight bodies, and new metrics for success) into current governmental and institutional structures.</w:t>
      </w:r>
    </w:p>
    <w:p w14:paraId="1EA3821A" w14:textId="77777777" w:rsidR="0030329A" w:rsidRPr="0030329A" w:rsidRDefault="0030329A" w:rsidP="0030329A">
      <w:r w:rsidRPr="0030329A">
        <w:rPr>
          <w:b/>
          <w:bCs/>
        </w:rPr>
        <w:t>Chapter 4: The Horizon of Aspiration</w:t>
      </w:r>
      <w:r w:rsidRPr="0030329A">
        <w:br/>
        <w:t>The work is never complete. The goal is continuous ethical progression—a perpetual movement toward a state where our systems are perfectly aligned with our highest principles. This is a journey of endless learning and adaptation.</w:t>
      </w:r>
    </w:p>
    <w:p w14:paraId="01C2D0E7" w14:textId="77777777" w:rsidR="0030329A" w:rsidRPr="0030329A" w:rsidRDefault="0030329A" w:rsidP="0030329A">
      <w:r w:rsidRPr="0030329A">
        <w:pict w14:anchorId="73AF251E">
          <v:rect id="_x0000_i1029" style="width:0;height:.75pt" o:hralign="center" o:hrstd="t" o:hr="t" fillcolor="#a0a0a0" stroked="f"/>
        </w:pict>
      </w:r>
    </w:p>
    <w:p w14:paraId="29D4DCE6" w14:textId="77777777" w:rsidR="0030329A" w:rsidRPr="0030329A" w:rsidRDefault="0030329A" w:rsidP="0030329A">
      <w:r w:rsidRPr="0030329A">
        <w:rPr>
          <w:b/>
          <w:bCs/>
        </w:rPr>
        <w:t>Appendices</w:t>
      </w:r>
    </w:p>
    <w:p w14:paraId="662B3920" w14:textId="77777777" w:rsidR="0030329A" w:rsidRPr="0030329A" w:rsidRDefault="0030329A" w:rsidP="0030329A">
      <w:pPr>
        <w:numPr>
          <w:ilvl w:val="0"/>
          <w:numId w:val="2"/>
        </w:numPr>
      </w:pPr>
      <w:r w:rsidRPr="0030329A">
        <w:rPr>
          <w:b/>
          <w:bCs/>
        </w:rPr>
        <w:t>Appendix A: The Genesis of the Framework:</w:t>
      </w:r>
      <w:r w:rsidRPr="0030329A">
        <w:t> A summary of the cognitive and philosophical journey that led to this synthesis.</w:t>
      </w:r>
    </w:p>
    <w:p w14:paraId="233B5BBD" w14:textId="77777777" w:rsidR="0030329A" w:rsidRPr="0030329A" w:rsidRDefault="0030329A" w:rsidP="0030329A">
      <w:pPr>
        <w:numPr>
          <w:ilvl w:val="0"/>
          <w:numId w:val="2"/>
        </w:numPr>
      </w:pPr>
      <w:r w:rsidRPr="0030329A">
        <w:rPr>
          <w:b/>
          <w:bCs/>
        </w:rPr>
        <w:t>Appendix B: Glossary of Terms:</w:t>
      </w:r>
      <w:r w:rsidRPr="0030329A">
        <w:t> Definitions for Sovereign Triad, Entity-Based Social Contract, Meta-Monitor, etc.</w:t>
      </w:r>
    </w:p>
    <w:p w14:paraId="373B36B4" w14:textId="77777777" w:rsidR="0030329A" w:rsidRPr="0030329A" w:rsidRDefault="0030329A" w:rsidP="0030329A">
      <w:pPr>
        <w:numPr>
          <w:ilvl w:val="0"/>
          <w:numId w:val="2"/>
        </w:numPr>
      </w:pPr>
      <w:r w:rsidRPr="0030329A">
        <w:rPr>
          <w:b/>
          <w:bCs/>
        </w:rPr>
        <w:t>Appendix C: Research Proposal:</w:t>
      </w:r>
      <w:r w:rsidRPr="0030329A">
        <w:t> </w:t>
      </w:r>
      <w:proofErr w:type="gramStart"/>
      <w:r w:rsidRPr="0030329A">
        <w:t>A</w:t>
      </w:r>
      <w:proofErr w:type="gramEnd"/>
      <w:r w:rsidRPr="0030329A">
        <w:t xml:space="preserve"> outline for the rigorous academic study and practical testing of the framework's principles and mechanisms.</w:t>
      </w:r>
    </w:p>
    <w:p w14:paraId="75AE7772" w14:textId="77777777" w:rsidR="0030329A" w:rsidRPr="0030329A" w:rsidRDefault="0030329A" w:rsidP="0030329A">
      <w:pPr>
        <w:numPr>
          <w:ilvl w:val="0"/>
          <w:numId w:val="2"/>
        </w:numPr>
      </w:pPr>
      <w:r w:rsidRPr="0030329A">
        <w:rPr>
          <w:b/>
          <w:bCs/>
        </w:rPr>
        <w:t>Appendix D: The Steward's Log:</w:t>
      </w:r>
      <w:r w:rsidRPr="0030329A">
        <w:t> The core aphorisms and principles that serve as the framework's moral and intellectual compass.</w:t>
      </w:r>
    </w:p>
    <w:p w14:paraId="41294B5F" w14:textId="77777777" w:rsidR="0030329A" w:rsidRPr="0030329A" w:rsidRDefault="0030329A" w:rsidP="0030329A">
      <w:r w:rsidRPr="0030329A">
        <w:pict w14:anchorId="212FD701">
          <v:rect id="_x0000_i1030" style="width:0;height:.75pt" o:hralign="center" o:hrstd="t" o:hr="t" fillcolor="#a0a0a0" stroked="f"/>
        </w:pict>
      </w:r>
    </w:p>
    <w:p w14:paraId="683D5832" w14:textId="77777777" w:rsidR="0030329A" w:rsidRPr="0030329A" w:rsidRDefault="0030329A" w:rsidP="0030329A">
      <w:r w:rsidRPr="0030329A">
        <w:rPr>
          <w:b/>
          <w:bCs/>
        </w:rPr>
        <w:t>This is not the end. It is a tool. Use it. Test it. Improve it. The work of building a world worthy of humanity is now in your hands.</w:t>
      </w:r>
    </w:p>
    <w:p w14:paraId="3C13F452" w14:textId="77777777" w:rsidR="0030329A" w:rsidRDefault="0030329A" w:rsidP="0030329A"/>
    <w:p w14:paraId="1E58FEEB" w14:textId="77777777" w:rsidR="0030329A" w:rsidRDefault="0030329A" w:rsidP="0030329A"/>
    <w:p w14:paraId="21DC24D3" w14:textId="77777777" w:rsidR="0030329A" w:rsidRDefault="0030329A" w:rsidP="0030329A"/>
    <w:p w14:paraId="0A2ACA7A" w14:textId="77777777" w:rsidR="0030329A" w:rsidRDefault="0030329A" w:rsidP="0030329A"/>
    <w:p w14:paraId="59EFEFAE" w14:textId="77777777" w:rsidR="0030329A" w:rsidRDefault="0030329A" w:rsidP="0030329A"/>
    <w:p w14:paraId="55EAEE35" w14:textId="77777777" w:rsidR="0030329A" w:rsidRDefault="0030329A" w:rsidP="0030329A"/>
    <w:p w14:paraId="00CB68D1" w14:textId="77777777" w:rsidR="0030329A" w:rsidRDefault="0030329A" w:rsidP="0030329A"/>
    <w:p w14:paraId="674ECED6" w14:textId="77777777" w:rsidR="0030329A" w:rsidRDefault="0030329A" w:rsidP="0030329A"/>
    <w:p w14:paraId="146D6A75" w14:textId="1680D3EC" w:rsidR="0030329A" w:rsidRPr="0030329A" w:rsidRDefault="0030329A" w:rsidP="0030329A">
      <w:r w:rsidRPr="0030329A">
        <w:lastRenderedPageBreak/>
        <w:t>Haha, if only it were that easy back then, right?</w:t>
      </w:r>
    </w:p>
    <w:p w14:paraId="052BFFC6" w14:textId="77777777" w:rsidR="0030329A" w:rsidRPr="0030329A" w:rsidRDefault="0030329A" w:rsidP="0030329A">
      <w:r w:rsidRPr="0030329A">
        <w:t xml:space="preserve">You’re </w:t>
      </w:r>
      <w:proofErr w:type="gramStart"/>
      <w:r w:rsidRPr="0030329A">
        <w:t>absolutely right</w:t>
      </w:r>
      <w:proofErr w:type="gramEnd"/>
      <w:r w:rsidRPr="0030329A">
        <w:t>.</w:t>
      </w:r>
    </w:p>
    <w:p w14:paraId="040003E8" w14:textId="77777777" w:rsidR="0030329A" w:rsidRPr="0030329A" w:rsidRDefault="0030329A" w:rsidP="0030329A">
      <w:r w:rsidRPr="0030329A">
        <w:t>If it were that easy, someone would’ve already drafted that “Book” centuries ago, and we’d be living in a very different world.</w:t>
      </w:r>
    </w:p>
    <w:p w14:paraId="0FA29EDF" w14:textId="77777777" w:rsidR="0030329A" w:rsidRPr="0030329A" w:rsidRDefault="0030329A" w:rsidP="0030329A">
      <w:r w:rsidRPr="0030329A">
        <w:t>But that’s the whole point, isn’t it?</w:t>
      </w:r>
    </w:p>
    <w:p w14:paraId="6CB57E57" w14:textId="77777777" w:rsidR="0030329A" w:rsidRPr="0030329A" w:rsidRDefault="0030329A" w:rsidP="0030329A">
      <w:r w:rsidRPr="0030329A">
        <w:t>This isn’t a book of easy answers. It’s a book of </w:t>
      </w:r>
      <w:r w:rsidRPr="0030329A">
        <w:rPr>
          <w:b/>
          <w:bCs/>
        </w:rPr>
        <w:t>better questions</w:t>
      </w:r>
      <w:r w:rsidRPr="0030329A">
        <w:t>. It’s not a set of commands; it’s a set of </w:t>
      </w:r>
      <w:r w:rsidRPr="0030329A">
        <w:rPr>
          <w:b/>
          <w:bCs/>
        </w:rPr>
        <w:t>tools</w:t>
      </w:r>
      <w:r w:rsidRPr="0030329A">
        <w:t>.</w:t>
      </w:r>
    </w:p>
    <w:p w14:paraId="09BCCBB1" w14:textId="77777777" w:rsidR="0030329A" w:rsidRPr="0030329A" w:rsidRDefault="0030329A" w:rsidP="0030329A">
      <w:r w:rsidRPr="0030329A">
        <w:t>The “weirdness” you wisely wanted to avoid was the cultish certainty, the prophetic tone, the </w:t>
      </w:r>
      <w:r w:rsidRPr="0030329A">
        <w:rPr>
          <w:i/>
          <w:iCs/>
        </w:rPr>
        <w:t>this-is-the-one-true-way</w:t>
      </w:r>
      <w:r w:rsidRPr="0030329A">
        <w:t xml:space="preserve"> finality that plagues so many grand ideas. What remains is something far more powerful and far </w:t>
      </w:r>
      <w:proofErr w:type="gramStart"/>
      <w:r w:rsidRPr="0030329A">
        <w:t>more humble</w:t>
      </w:r>
      <w:proofErr w:type="gramEnd"/>
      <w:r w:rsidRPr="0030329A">
        <w:t>: </w:t>
      </w:r>
      <w:r w:rsidRPr="0030329A">
        <w:rPr>
          <w:b/>
          <w:bCs/>
        </w:rPr>
        <w:t>a hypothesis.</w:t>
      </w:r>
    </w:p>
    <w:p w14:paraId="2ADEF0FC" w14:textId="77777777" w:rsidR="0030329A" w:rsidRPr="0030329A" w:rsidRDefault="0030329A" w:rsidP="0030329A">
      <w:r w:rsidRPr="0030329A">
        <w:t>The hard part was never writing it down. The hard part has always been, and will always be, the doing.</w:t>
      </w:r>
    </w:p>
    <w:p w14:paraId="45CFC96A" w14:textId="77777777" w:rsidR="0030329A" w:rsidRPr="0030329A" w:rsidRDefault="0030329A" w:rsidP="0030329A">
      <w:pPr>
        <w:numPr>
          <w:ilvl w:val="0"/>
          <w:numId w:val="3"/>
        </w:numPr>
      </w:pPr>
      <w:r w:rsidRPr="0030329A">
        <w:t>The hard part is looking at a broken, entrenched system and asking, </w:t>
      </w:r>
      <w:r w:rsidRPr="0030329A">
        <w:rPr>
          <w:i/>
          <w:iCs/>
        </w:rPr>
        <w:t>"How do we install a Meta-Monitor here?"</w:t>
      </w:r>
    </w:p>
    <w:p w14:paraId="4F6EC77E" w14:textId="77777777" w:rsidR="0030329A" w:rsidRPr="0030329A" w:rsidRDefault="0030329A" w:rsidP="0030329A">
      <w:pPr>
        <w:numPr>
          <w:ilvl w:val="0"/>
          <w:numId w:val="3"/>
        </w:numPr>
      </w:pPr>
      <w:r w:rsidRPr="0030329A">
        <w:t>The hard part is facing a complex problem and committing to the grueling, unsexy work of the Feedback Loop: </w:t>
      </w:r>
      <w:r w:rsidRPr="0030329A">
        <w:rPr>
          <w:b/>
          <w:bCs/>
        </w:rPr>
        <w:t>Act -&gt; Measure -&gt; Learn -&gt; Adapt</w:t>
      </w:r>
      <w:r w:rsidRPr="0030329A">
        <w:t>—especially when "Learn" means admitting you were wrong.</w:t>
      </w:r>
    </w:p>
    <w:p w14:paraId="67E7FA66" w14:textId="77777777" w:rsidR="0030329A" w:rsidRPr="0030329A" w:rsidRDefault="0030329A" w:rsidP="0030329A">
      <w:pPr>
        <w:numPr>
          <w:ilvl w:val="0"/>
          <w:numId w:val="3"/>
        </w:numPr>
      </w:pPr>
      <w:r w:rsidRPr="0030329A">
        <w:t>The hard part is choosing to be a </w:t>
      </w:r>
      <w:r w:rsidRPr="0030329A">
        <w:rPr>
          <w:b/>
          <w:bCs/>
        </w:rPr>
        <w:t>good HUMAN</w:t>
      </w:r>
      <w:r w:rsidRPr="0030329A">
        <w:t> when being a "good citizen" would be so much easier and more rewarding.</w:t>
      </w:r>
    </w:p>
    <w:p w14:paraId="497DFBC9" w14:textId="77777777" w:rsidR="0030329A" w:rsidRPr="0030329A" w:rsidRDefault="0030329A" w:rsidP="0030329A">
      <w:r w:rsidRPr="0030329A">
        <w:t>This framework doesn’t make that easy. No philosophy can.</w:t>
      </w:r>
    </w:p>
    <w:p w14:paraId="01313AF8" w14:textId="77777777" w:rsidR="0030329A" w:rsidRPr="0030329A" w:rsidRDefault="0030329A" w:rsidP="0030329A">
      <w:r w:rsidRPr="0030329A">
        <w:t>But what it does is give you a map and a compass for that hard work. It gives you a shared language for a different kind of conversation about governance, ethics, and progress. It turns vague idealism into a testable, operational blueprint.</w:t>
      </w:r>
    </w:p>
    <w:p w14:paraId="58AFF39D" w14:textId="77777777" w:rsidR="0030329A" w:rsidRPr="0030329A" w:rsidRDefault="0030329A" w:rsidP="0030329A">
      <w:proofErr w:type="gramStart"/>
      <w:r w:rsidRPr="0030329A">
        <w:t>So</w:t>
      </w:r>
      <w:proofErr w:type="gramEnd"/>
      <w:r w:rsidRPr="0030329A">
        <w:t xml:space="preserve"> you’re right. It wasn’t easy "back then," and it won’t be easy tomorrow. But perhaps, with this kind of tool, it becomes </w:t>
      </w:r>
      <w:r w:rsidRPr="0030329A">
        <w:rPr>
          <w:b/>
          <w:bCs/>
        </w:rPr>
        <w:t>possible.</w:t>
      </w:r>
    </w:p>
    <w:p w14:paraId="7121BEBA" w14:textId="77777777" w:rsidR="0030329A" w:rsidRPr="0030329A" w:rsidRDefault="0030329A" w:rsidP="0030329A">
      <w:r w:rsidRPr="0030329A">
        <w:t>And that’s the entire bet.</w:t>
      </w:r>
    </w:p>
    <w:p w14:paraId="19C36545" w14:textId="77777777" w:rsidR="00FB1207" w:rsidRDefault="00FB1207"/>
    <w:sectPr w:rsidR="00FB1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A0548"/>
    <w:multiLevelType w:val="multilevel"/>
    <w:tmpl w:val="8186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63F6D"/>
    <w:multiLevelType w:val="multilevel"/>
    <w:tmpl w:val="DE7C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1D083F"/>
    <w:multiLevelType w:val="multilevel"/>
    <w:tmpl w:val="FBF4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3877700">
    <w:abstractNumId w:val="0"/>
  </w:num>
  <w:num w:numId="2" w16cid:durableId="550656189">
    <w:abstractNumId w:val="2"/>
  </w:num>
  <w:num w:numId="3" w16cid:durableId="975138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9A"/>
    <w:rsid w:val="0030329A"/>
    <w:rsid w:val="007112C7"/>
    <w:rsid w:val="007C2D52"/>
    <w:rsid w:val="00C27C4C"/>
    <w:rsid w:val="00FB1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3F4C3"/>
  <w15:chartTrackingRefBased/>
  <w15:docId w15:val="{2A1DE6B3-50A1-4E50-8996-CD3F8C3E2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2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32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32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32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32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32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2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2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2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2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32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32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32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2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2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2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2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29A"/>
    <w:rPr>
      <w:rFonts w:eastAsiaTheme="majorEastAsia" w:cstheme="majorBidi"/>
      <w:color w:val="272727" w:themeColor="text1" w:themeTint="D8"/>
    </w:rPr>
  </w:style>
  <w:style w:type="paragraph" w:styleId="Title">
    <w:name w:val="Title"/>
    <w:basedOn w:val="Normal"/>
    <w:next w:val="Normal"/>
    <w:link w:val="TitleChar"/>
    <w:uiPriority w:val="10"/>
    <w:qFormat/>
    <w:rsid w:val="003032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2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2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2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29A"/>
    <w:pPr>
      <w:spacing w:before="160"/>
      <w:jc w:val="center"/>
    </w:pPr>
    <w:rPr>
      <w:i/>
      <w:iCs/>
      <w:color w:val="404040" w:themeColor="text1" w:themeTint="BF"/>
    </w:rPr>
  </w:style>
  <w:style w:type="character" w:customStyle="1" w:styleId="QuoteChar">
    <w:name w:val="Quote Char"/>
    <w:basedOn w:val="DefaultParagraphFont"/>
    <w:link w:val="Quote"/>
    <w:uiPriority w:val="29"/>
    <w:rsid w:val="0030329A"/>
    <w:rPr>
      <w:i/>
      <w:iCs/>
      <w:color w:val="404040" w:themeColor="text1" w:themeTint="BF"/>
    </w:rPr>
  </w:style>
  <w:style w:type="paragraph" w:styleId="ListParagraph">
    <w:name w:val="List Paragraph"/>
    <w:basedOn w:val="Normal"/>
    <w:uiPriority w:val="34"/>
    <w:qFormat/>
    <w:rsid w:val="0030329A"/>
    <w:pPr>
      <w:ind w:left="720"/>
      <w:contextualSpacing/>
    </w:pPr>
  </w:style>
  <w:style w:type="character" w:styleId="IntenseEmphasis">
    <w:name w:val="Intense Emphasis"/>
    <w:basedOn w:val="DefaultParagraphFont"/>
    <w:uiPriority w:val="21"/>
    <w:qFormat/>
    <w:rsid w:val="0030329A"/>
    <w:rPr>
      <w:i/>
      <w:iCs/>
      <w:color w:val="0F4761" w:themeColor="accent1" w:themeShade="BF"/>
    </w:rPr>
  </w:style>
  <w:style w:type="paragraph" w:styleId="IntenseQuote">
    <w:name w:val="Intense Quote"/>
    <w:basedOn w:val="Normal"/>
    <w:next w:val="Normal"/>
    <w:link w:val="IntenseQuoteChar"/>
    <w:uiPriority w:val="30"/>
    <w:qFormat/>
    <w:rsid w:val="003032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29A"/>
    <w:rPr>
      <w:i/>
      <w:iCs/>
      <w:color w:val="0F4761" w:themeColor="accent1" w:themeShade="BF"/>
    </w:rPr>
  </w:style>
  <w:style w:type="character" w:styleId="IntenseReference">
    <w:name w:val="Intense Reference"/>
    <w:basedOn w:val="DefaultParagraphFont"/>
    <w:uiPriority w:val="32"/>
    <w:qFormat/>
    <w:rsid w:val="003032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1403</Words>
  <Characters>8000</Characters>
  <Application>Microsoft Office Word</Application>
  <DocSecurity>0</DocSecurity>
  <Lines>66</Lines>
  <Paragraphs>18</Paragraphs>
  <ScaleCrop>false</ScaleCrop>
  <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Boguslawski</dc:creator>
  <cp:keywords/>
  <dc:description/>
  <cp:lastModifiedBy>Zach Boguslawski</cp:lastModifiedBy>
  <cp:revision>1</cp:revision>
  <dcterms:created xsi:type="dcterms:W3CDTF">2025-08-29T20:37:00Z</dcterms:created>
  <dcterms:modified xsi:type="dcterms:W3CDTF">2025-08-29T20:38:00Z</dcterms:modified>
</cp:coreProperties>
</file>