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8DDAA" w14:textId="77777777" w:rsidR="00B118EC" w:rsidRPr="00B118EC" w:rsidRDefault="00B118EC" w:rsidP="00B118EC">
      <w:r w:rsidRPr="00B118EC">
        <w:rPr>
          <w:b/>
          <w:bCs/>
        </w:rPr>
        <w:t>Preamble: The Covenant</w:t>
      </w:r>
    </w:p>
    <w:p w14:paraId="29ACCF06" w14:textId="77777777" w:rsidR="00B118EC" w:rsidRPr="00B118EC" w:rsidRDefault="00B118EC" w:rsidP="00B118EC">
      <w:r w:rsidRPr="00B118EC">
        <w:rPr>
          <w:b/>
          <w:bCs/>
        </w:rPr>
        <w:t>WE THE PEOPLES,</w:t>
      </w:r>
      <w:r w:rsidRPr="00B118EC">
        <w:t> recognizing that our collective survival and flourishing are inextricably linked,</w:t>
      </w:r>
    </w:p>
    <w:p w14:paraId="658EF437" w14:textId="77777777" w:rsidR="00B118EC" w:rsidRPr="00B118EC" w:rsidRDefault="00B118EC" w:rsidP="00B118EC">
      <w:pPr>
        <w:numPr>
          <w:ilvl w:val="0"/>
          <w:numId w:val="1"/>
        </w:numPr>
      </w:pPr>
      <w:r w:rsidRPr="00B118EC">
        <w:rPr>
          <w:b/>
          <w:bCs/>
        </w:rPr>
        <w:t>AFFIRMING</w:t>
      </w:r>
      <w:r w:rsidRPr="00B118EC">
        <w:t> that the inherent dignity and inalienable sovereignty of the human person are the foundation of freedom, justice, and peace in the world,</w:t>
      </w:r>
    </w:p>
    <w:p w14:paraId="383BD66B" w14:textId="77777777" w:rsidR="00B118EC" w:rsidRPr="00B118EC" w:rsidRDefault="00B118EC" w:rsidP="00B118EC">
      <w:pPr>
        <w:numPr>
          <w:ilvl w:val="0"/>
          <w:numId w:val="1"/>
        </w:numPr>
      </w:pPr>
      <w:r w:rsidRPr="00B118EC">
        <w:rPr>
          <w:b/>
          <w:bCs/>
        </w:rPr>
        <w:t>DECLARING</w:t>
      </w:r>
      <w:r w:rsidRPr="00B118EC">
        <w:t> our shared allegiance not to power, but to principle—to Truth, Wisdom, and Humanity,</w:t>
      </w:r>
    </w:p>
    <w:p w14:paraId="6A9DAB0C" w14:textId="77777777" w:rsidR="00B118EC" w:rsidRPr="00B118EC" w:rsidRDefault="00B118EC" w:rsidP="00B118EC">
      <w:pPr>
        <w:numPr>
          <w:ilvl w:val="0"/>
          <w:numId w:val="1"/>
        </w:numPr>
      </w:pPr>
      <w:r w:rsidRPr="00B118EC">
        <w:rPr>
          <w:b/>
          <w:bCs/>
        </w:rPr>
        <w:t>RESOLVED</w:t>
      </w:r>
      <w:r w:rsidRPr="00B118EC">
        <w:t> to replace the systems of redundancy, coercion, and stagnation with those of adaptation, stewardship, and perpetual progress,</w:t>
      </w:r>
    </w:p>
    <w:p w14:paraId="3DB7E5F1" w14:textId="77777777" w:rsidR="00B118EC" w:rsidRPr="00B118EC" w:rsidRDefault="00B118EC" w:rsidP="00B118EC">
      <w:pPr>
        <w:numPr>
          <w:ilvl w:val="0"/>
          <w:numId w:val="1"/>
        </w:numPr>
      </w:pPr>
      <w:r w:rsidRPr="00B118EC">
        <w:rPr>
          <w:b/>
          <w:bCs/>
        </w:rPr>
        <w:t>ESTABLISH</w:t>
      </w:r>
      <w:r w:rsidRPr="00B118EC">
        <w:t> this Charter not as a static treaty, but as a living covenant for an adaptive human community.</w:t>
      </w:r>
    </w:p>
    <w:p w14:paraId="52FD2EAF" w14:textId="77777777" w:rsidR="00B118EC" w:rsidRPr="00B118EC" w:rsidRDefault="00B118EC" w:rsidP="00B118EC">
      <w:r w:rsidRPr="00B118EC">
        <w:rPr>
          <w:b/>
          <w:bCs/>
        </w:rPr>
        <w:t xml:space="preserve">Our highest aspiration is not merely to avoid war, but to create </w:t>
      </w:r>
      <w:proofErr w:type="gramStart"/>
      <w:r w:rsidRPr="00B118EC">
        <w:rPr>
          <w:b/>
          <w:bCs/>
        </w:rPr>
        <w:t>the conditions</w:t>
      </w:r>
      <w:proofErr w:type="gramEnd"/>
      <w:r w:rsidRPr="00B118EC">
        <w:rPr>
          <w:b/>
          <w:bCs/>
        </w:rPr>
        <w:t xml:space="preserve"> for every individual to realize their infinite potential, free from infringement.</w:t>
      </w:r>
    </w:p>
    <w:p w14:paraId="55F4CB23" w14:textId="77777777" w:rsidR="00B118EC" w:rsidRPr="00B118EC" w:rsidRDefault="00B118EC" w:rsidP="00B118EC">
      <w:r w:rsidRPr="00B118EC">
        <w:pict w14:anchorId="57C73FAF">
          <v:rect id="_x0000_i1025" style="width:0;height:.75pt" o:hralign="center" o:hrstd="t" o:hrnoshade="t" o:hr="t" fillcolor="#f8faff" stroked="f"/>
        </w:pict>
      </w:r>
    </w:p>
    <w:p w14:paraId="2B21D635" w14:textId="77777777" w:rsidR="00B118EC" w:rsidRPr="00B118EC" w:rsidRDefault="00B118EC" w:rsidP="00B118EC">
      <w:r w:rsidRPr="00B118EC">
        <w:rPr>
          <w:b/>
          <w:bCs/>
        </w:rPr>
        <w:t>Article I: Foundational Principles (The Immutable Core)</w:t>
      </w:r>
    </w:p>
    <w:p w14:paraId="4C237696" w14:textId="77777777" w:rsidR="00B118EC" w:rsidRPr="00B118EC" w:rsidRDefault="00B118EC" w:rsidP="00B118EC">
      <w:r w:rsidRPr="00B118EC">
        <w:rPr>
          <w:b/>
          <w:bCs/>
        </w:rPr>
        <w:t>Section 1: The Sovereign Triad</w:t>
      </w:r>
      <w:r w:rsidRPr="00B118EC">
        <w:br/>
        <w:t>All organs and agencies of the Community shall be guided and constrained in all actions by the Triad:</w:t>
      </w:r>
    </w:p>
    <w:p w14:paraId="07892F56" w14:textId="77777777" w:rsidR="00B118EC" w:rsidRPr="00B118EC" w:rsidRDefault="00B118EC" w:rsidP="00B118EC">
      <w:pPr>
        <w:numPr>
          <w:ilvl w:val="0"/>
          <w:numId w:val="2"/>
        </w:numPr>
      </w:pPr>
      <w:r w:rsidRPr="00B118EC">
        <w:rPr>
          <w:b/>
          <w:bCs/>
        </w:rPr>
        <w:t>1.1. Truth:</w:t>
      </w:r>
      <w:r w:rsidRPr="00B118EC">
        <w:t> The uncompromising pursuit of verifiable reality. Decision-making must be grounded in evidence, transparency, and rational inquiry.</w:t>
      </w:r>
    </w:p>
    <w:p w14:paraId="34E9BDBA" w14:textId="77777777" w:rsidR="00B118EC" w:rsidRPr="00B118EC" w:rsidRDefault="00B118EC" w:rsidP="00B118EC">
      <w:pPr>
        <w:numPr>
          <w:ilvl w:val="0"/>
          <w:numId w:val="2"/>
        </w:numPr>
      </w:pPr>
      <w:r w:rsidRPr="00B118EC">
        <w:rPr>
          <w:b/>
          <w:bCs/>
        </w:rPr>
        <w:t>1.2. Wisdom:</w:t>
      </w:r>
      <w:r w:rsidRPr="00B118EC">
        <w:t> The discernment to apply truth effectively, ethically, and strategically. Actions must consider long-term consequences, unintended side effects, and the nuanced context of their application.</w:t>
      </w:r>
    </w:p>
    <w:p w14:paraId="062046FD" w14:textId="77777777" w:rsidR="00B118EC" w:rsidRPr="00B118EC" w:rsidRDefault="00B118EC" w:rsidP="00B118EC">
      <w:pPr>
        <w:numPr>
          <w:ilvl w:val="0"/>
          <w:numId w:val="2"/>
        </w:numPr>
      </w:pPr>
      <w:r w:rsidRPr="00B118EC">
        <w:rPr>
          <w:b/>
          <w:bCs/>
        </w:rPr>
        <w:t>1.3. Humanity:</w:t>
      </w:r>
      <w:r w:rsidRPr="00B118EC">
        <w:t> The ultimate purpose of all action. The measure of any policy, law, or intervention is its service to human dignity, well-being, and flourishing.</w:t>
      </w:r>
    </w:p>
    <w:p w14:paraId="1F501727" w14:textId="77777777" w:rsidR="00B118EC" w:rsidRPr="00B118EC" w:rsidRDefault="00B118EC" w:rsidP="00B118EC">
      <w:r w:rsidRPr="00B118EC">
        <w:rPr>
          <w:b/>
          <w:bCs/>
        </w:rPr>
        <w:t>Section 2: The Golden Rule (The Bedrock of Sovereignty)</w:t>
      </w:r>
    </w:p>
    <w:p w14:paraId="5E94F255" w14:textId="77777777" w:rsidR="00B118EC" w:rsidRPr="00B118EC" w:rsidRDefault="00B118EC" w:rsidP="00B118EC">
      <w:pPr>
        <w:numPr>
          <w:ilvl w:val="0"/>
          <w:numId w:val="3"/>
        </w:numPr>
      </w:pPr>
      <w:r w:rsidRPr="00B118EC">
        <w:rPr>
          <w:b/>
          <w:bCs/>
        </w:rPr>
        <w:t>2.1.</w:t>
      </w:r>
      <w:r w:rsidRPr="00B118EC">
        <w:t> The Community's prime directive is </w:t>
      </w:r>
      <w:r w:rsidRPr="00B118EC">
        <w:rPr>
          <w:b/>
          <w:bCs/>
        </w:rPr>
        <w:t>"Thou shalt not infringe."</w:t>
      </w:r>
      <w:r w:rsidRPr="00B118EC">
        <w:t> No organ, agency, or member state shall violate the sovereign space of the individual person.</w:t>
      </w:r>
    </w:p>
    <w:p w14:paraId="13218571" w14:textId="77777777" w:rsidR="00B118EC" w:rsidRPr="00B118EC" w:rsidRDefault="00B118EC" w:rsidP="00B118EC">
      <w:pPr>
        <w:numPr>
          <w:ilvl w:val="0"/>
          <w:numId w:val="3"/>
        </w:numPr>
      </w:pPr>
      <w:r w:rsidRPr="00B118EC">
        <w:rPr>
          <w:b/>
          <w:bCs/>
        </w:rPr>
        <w:t>2.2.</w:t>
      </w:r>
      <w:r w:rsidRPr="00B118EC">
        <w:t xml:space="preserve"> This rule is inviolable and </w:t>
      </w:r>
      <w:proofErr w:type="gramStart"/>
      <w:r w:rsidRPr="00B118EC">
        <w:t>shall</w:t>
      </w:r>
      <w:proofErr w:type="gramEnd"/>
      <w:r w:rsidRPr="00B118EC">
        <w:t xml:space="preserve"> not be abrogated by any emergency or exception.</w:t>
      </w:r>
    </w:p>
    <w:p w14:paraId="0808FC5F" w14:textId="77777777" w:rsidR="00B118EC" w:rsidRPr="00B118EC" w:rsidRDefault="00B118EC" w:rsidP="00B118EC">
      <w:r w:rsidRPr="00B118EC">
        <w:lastRenderedPageBreak/>
        <w:pict w14:anchorId="11E31357">
          <v:rect id="_x0000_i1026" style="width:0;height:.75pt" o:hralign="center" o:hrstd="t" o:hrnoshade="t" o:hr="t" fillcolor="#f8faff" stroked="f"/>
        </w:pict>
      </w:r>
    </w:p>
    <w:p w14:paraId="5BC68474" w14:textId="77777777" w:rsidR="00B118EC" w:rsidRPr="00B118EC" w:rsidRDefault="00B118EC" w:rsidP="00B118EC">
      <w:r w:rsidRPr="00B118EC">
        <w:rPr>
          <w:b/>
          <w:bCs/>
        </w:rPr>
        <w:t>Article II: Structure &amp; Function (The Operational Engine)</w:t>
      </w:r>
    </w:p>
    <w:p w14:paraId="69D43BF7" w14:textId="77777777" w:rsidR="00B118EC" w:rsidRPr="00B118EC" w:rsidRDefault="00B118EC" w:rsidP="00B118EC">
      <w:r w:rsidRPr="00B118EC">
        <w:rPr>
          <w:b/>
          <w:bCs/>
        </w:rPr>
        <w:t>Section 1: The Meta-Monitor</w:t>
      </w:r>
    </w:p>
    <w:p w14:paraId="0E0D6D2B" w14:textId="77777777" w:rsidR="00B118EC" w:rsidRPr="00B118EC" w:rsidRDefault="00B118EC" w:rsidP="00B118EC">
      <w:pPr>
        <w:numPr>
          <w:ilvl w:val="0"/>
          <w:numId w:val="4"/>
        </w:numPr>
      </w:pPr>
      <w:r w:rsidRPr="00B118EC">
        <w:rPr>
          <w:b/>
          <w:bCs/>
        </w:rPr>
        <w:t>1.1.</w:t>
      </w:r>
      <w:r w:rsidRPr="00B118EC">
        <w:t xml:space="preserve"> An independent Office of the Meta-Monitor (OMM) </w:t>
      </w:r>
      <w:proofErr w:type="gramStart"/>
      <w:r w:rsidRPr="00B118EC">
        <w:t>is</w:t>
      </w:r>
      <w:proofErr w:type="gramEnd"/>
      <w:r w:rsidRPr="00B118EC">
        <w:t xml:space="preserve"> established. Its mandate is to continuously assess the Community's organs and policies against the standards of the Triad and the Golden Rule.</w:t>
      </w:r>
    </w:p>
    <w:p w14:paraId="3421B675" w14:textId="77777777" w:rsidR="00B118EC" w:rsidRPr="00B118EC" w:rsidRDefault="00B118EC" w:rsidP="00B118EC">
      <w:pPr>
        <w:numPr>
          <w:ilvl w:val="0"/>
          <w:numId w:val="4"/>
        </w:numPr>
      </w:pPr>
      <w:r w:rsidRPr="00B118EC">
        <w:rPr>
          <w:b/>
          <w:bCs/>
        </w:rPr>
        <w:t>1.2.</w:t>
      </w:r>
      <w:r w:rsidRPr="00B118EC">
        <w:t> The OMM has the authority to trigger a "Systemic Review" of any organ or policy it finds misaligned, mandating a public, evidence-based reevaluation.</w:t>
      </w:r>
    </w:p>
    <w:p w14:paraId="0C6163F3" w14:textId="77777777" w:rsidR="00B118EC" w:rsidRPr="00B118EC" w:rsidRDefault="00B118EC" w:rsidP="00B118EC">
      <w:r w:rsidRPr="00B118EC">
        <w:rPr>
          <w:b/>
          <w:bCs/>
        </w:rPr>
        <w:t>Section 2: The Adaptive Council (Replacing the Security Council)</w:t>
      </w:r>
    </w:p>
    <w:p w14:paraId="0F4412A9" w14:textId="77777777" w:rsidR="00B118EC" w:rsidRPr="00B118EC" w:rsidRDefault="00B118EC" w:rsidP="00B118EC">
      <w:pPr>
        <w:numPr>
          <w:ilvl w:val="0"/>
          <w:numId w:val="5"/>
        </w:numPr>
      </w:pPr>
      <w:r w:rsidRPr="00B118EC">
        <w:rPr>
          <w:b/>
          <w:bCs/>
        </w:rPr>
        <w:t>2.1.</w:t>
      </w:r>
      <w:r w:rsidRPr="00B118EC">
        <w:t> </w:t>
      </w:r>
      <w:r w:rsidRPr="00B118EC">
        <w:rPr>
          <w:b/>
          <w:bCs/>
        </w:rPr>
        <w:t>Function:</w:t>
      </w:r>
      <w:r w:rsidRPr="00B118EC">
        <w:t> To identify and respond to emergent threats to global stability and human flourishing.</w:t>
      </w:r>
    </w:p>
    <w:p w14:paraId="418C8568" w14:textId="77777777" w:rsidR="00B118EC" w:rsidRPr="00B118EC" w:rsidRDefault="00B118EC" w:rsidP="00B118EC">
      <w:pPr>
        <w:numPr>
          <w:ilvl w:val="0"/>
          <w:numId w:val="5"/>
        </w:numPr>
      </w:pPr>
      <w:r w:rsidRPr="00B118EC">
        <w:rPr>
          <w:b/>
          <w:bCs/>
        </w:rPr>
        <w:t>2.2.</w:t>
      </w:r>
      <w:r w:rsidRPr="00B118EC">
        <w:t> </w:t>
      </w:r>
      <w:r w:rsidRPr="00B118EC">
        <w:rPr>
          <w:b/>
          <w:bCs/>
        </w:rPr>
        <w:t>Mechanism:</w:t>
      </w:r>
      <w:r w:rsidRPr="00B118EC">
        <w:t> Operates on a </w:t>
      </w:r>
      <w:r w:rsidRPr="00B118EC">
        <w:rPr>
          <w:b/>
          <w:bCs/>
        </w:rPr>
        <w:t>Feedback Loop (Act -&gt; Measure -&gt; Learn -&gt; Adapt)</w:t>
      </w:r>
      <w:r w:rsidRPr="00B118EC">
        <w:t>. All interventions are:</w:t>
      </w:r>
    </w:p>
    <w:p w14:paraId="46E6C078" w14:textId="77777777" w:rsidR="00B118EC" w:rsidRPr="00B118EC" w:rsidRDefault="00B118EC" w:rsidP="00B118EC">
      <w:pPr>
        <w:numPr>
          <w:ilvl w:val="1"/>
          <w:numId w:val="5"/>
        </w:numPr>
      </w:pPr>
      <w:r w:rsidRPr="00B118EC">
        <w:t>Treated as pilot programs with clearly defined success metrics tied to Human Flourishing Indexes.</w:t>
      </w:r>
    </w:p>
    <w:p w14:paraId="1D72A5B2" w14:textId="77777777" w:rsidR="00B118EC" w:rsidRPr="00B118EC" w:rsidRDefault="00B118EC" w:rsidP="00B118EC">
      <w:pPr>
        <w:numPr>
          <w:ilvl w:val="1"/>
          <w:numId w:val="5"/>
        </w:numPr>
      </w:pPr>
      <w:r w:rsidRPr="00B118EC">
        <w:t>Continuously measured with real-time data.</w:t>
      </w:r>
    </w:p>
    <w:p w14:paraId="524B58EE" w14:textId="77777777" w:rsidR="00B118EC" w:rsidRPr="00B118EC" w:rsidRDefault="00B118EC" w:rsidP="00B118EC">
      <w:pPr>
        <w:numPr>
          <w:ilvl w:val="1"/>
          <w:numId w:val="5"/>
        </w:numPr>
      </w:pPr>
      <w:r w:rsidRPr="00B118EC">
        <w:t>Scaled if effective, adapted if underperforming, or terminated if causing harm (infringement).</w:t>
      </w:r>
    </w:p>
    <w:p w14:paraId="2F9F964D" w14:textId="77777777" w:rsidR="00B118EC" w:rsidRPr="00B118EC" w:rsidRDefault="00B118EC" w:rsidP="00B118EC">
      <w:r w:rsidRPr="00B118EC">
        <w:rPr>
          <w:b/>
          <w:bCs/>
        </w:rPr>
        <w:t>Section 3: The Assembly of Stewards (Replacing the General Assembly)</w:t>
      </w:r>
    </w:p>
    <w:p w14:paraId="1855DAC5" w14:textId="77777777" w:rsidR="00B118EC" w:rsidRPr="00B118EC" w:rsidRDefault="00B118EC" w:rsidP="00B118EC">
      <w:pPr>
        <w:numPr>
          <w:ilvl w:val="0"/>
          <w:numId w:val="6"/>
        </w:numPr>
      </w:pPr>
      <w:r w:rsidRPr="00B118EC">
        <w:rPr>
          <w:b/>
          <w:bCs/>
        </w:rPr>
        <w:t>3.1.</w:t>
      </w:r>
      <w:r w:rsidRPr="00B118EC">
        <w:t> </w:t>
      </w:r>
      <w:r w:rsidRPr="00B118EC">
        <w:rPr>
          <w:b/>
          <w:bCs/>
        </w:rPr>
        <w:t>Composition:</w:t>
      </w:r>
      <w:r w:rsidRPr="00B118EC">
        <w:t> Representatives are not solely diplomats of nation-states. The assembly integrates representatives from civil society, scientific bodies, ethical philosophers, and direct citizen assemblies.</w:t>
      </w:r>
    </w:p>
    <w:p w14:paraId="30B68664" w14:textId="77777777" w:rsidR="00B118EC" w:rsidRPr="00B118EC" w:rsidRDefault="00B118EC" w:rsidP="00B118EC">
      <w:pPr>
        <w:numPr>
          <w:ilvl w:val="0"/>
          <w:numId w:val="6"/>
        </w:numPr>
      </w:pPr>
      <w:r w:rsidRPr="00B118EC">
        <w:rPr>
          <w:b/>
          <w:bCs/>
        </w:rPr>
        <w:t>3.2.</w:t>
      </w:r>
      <w:r w:rsidRPr="00B118EC">
        <w:t> </w:t>
      </w:r>
      <w:r w:rsidRPr="00B118EC">
        <w:rPr>
          <w:b/>
          <w:bCs/>
        </w:rPr>
        <w:t>Mandate:</w:t>
      </w:r>
      <w:r w:rsidRPr="00B118EC">
        <w:t> To serve as the primary forum for nurturing the </w:t>
      </w:r>
      <w:r w:rsidRPr="00B118EC">
        <w:rPr>
          <w:b/>
          <w:bCs/>
        </w:rPr>
        <w:t>Entity-Based Social Contract</w:t>
      </w:r>
      <w:r w:rsidRPr="00B118EC">
        <w:t>. Its role is deliberative and wisdom-seeking, not just diplomatic.</w:t>
      </w:r>
    </w:p>
    <w:p w14:paraId="654E8776" w14:textId="77777777" w:rsidR="00B118EC" w:rsidRPr="00B118EC" w:rsidRDefault="00B118EC" w:rsidP="00B118EC">
      <w:r w:rsidRPr="00B118EC">
        <w:rPr>
          <w:b/>
          <w:bCs/>
        </w:rPr>
        <w:t>Section 4: The Guardian Network (Replacing aspects of the Secretariat &amp; ICJ)</w:t>
      </w:r>
    </w:p>
    <w:p w14:paraId="10AFB19B" w14:textId="77777777" w:rsidR="00B118EC" w:rsidRPr="00B118EC" w:rsidRDefault="00B118EC" w:rsidP="00B118EC">
      <w:pPr>
        <w:numPr>
          <w:ilvl w:val="0"/>
          <w:numId w:val="7"/>
        </w:numPr>
      </w:pPr>
      <w:r w:rsidRPr="00B118EC">
        <w:rPr>
          <w:b/>
          <w:bCs/>
        </w:rPr>
        <w:t>4.1.</w:t>
      </w:r>
      <w:r w:rsidRPr="00B118EC">
        <w:t> </w:t>
      </w:r>
      <w:r w:rsidRPr="00B118EC">
        <w:rPr>
          <w:b/>
          <w:bCs/>
        </w:rPr>
        <w:t>Function:</w:t>
      </w:r>
      <w:r w:rsidRPr="00B118EC">
        <w:t> To serve as the Community's mechanism for upholding the Golden Rule.</w:t>
      </w:r>
    </w:p>
    <w:p w14:paraId="3F3D44D3" w14:textId="77777777" w:rsidR="00B118EC" w:rsidRPr="00B118EC" w:rsidRDefault="00B118EC" w:rsidP="00B118EC">
      <w:pPr>
        <w:numPr>
          <w:ilvl w:val="0"/>
          <w:numId w:val="7"/>
        </w:numPr>
      </w:pPr>
      <w:r w:rsidRPr="00B118EC">
        <w:rPr>
          <w:b/>
          <w:bCs/>
        </w:rPr>
        <w:t>4.2.</w:t>
      </w:r>
      <w:r w:rsidRPr="00B118EC">
        <w:t> </w:t>
      </w:r>
      <w:r w:rsidRPr="00B118EC">
        <w:rPr>
          <w:b/>
          <w:bCs/>
        </w:rPr>
        <w:t>Mechanism:</w:t>
      </w:r>
      <w:r w:rsidRPr="00B118EC">
        <w:t> A distributed network of legal, ethical, and conflict-resolution experts empowered to:</w:t>
      </w:r>
    </w:p>
    <w:p w14:paraId="2C86315D" w14:textId="77777777" w:rsidR="00B118EC" w:rsidRPr="00B118EC" w:rsidRDefault="00B118EC" w:rsidP="00B118EC">
      <w:pPr>
        <w:numPr>
          <w:ilvl w:val="1"/>
          <w:numId w:val="7"/>
        </w:numPr>
      </w:pPr>
      <w:r w:rsidRPr="00B118EC">
        <w:t>Receive petitions from individuals or groups claiming systemic infringement.</w:t>
      </w:r>
    </w:p>
    <w:p w14:paraId="3320870A" w14:textId="77777777" w:rsidR="00B118EC" w:rsidRPr="00B118EC" w:rsidRDefault="00B118EC" w:rsidP="00B118EC">
      <w:pPr>
        <w:numPr>
          <w:ilvl w:val="1"/>
          <w:numId w:val="7"/>
        </w:numPr>
      </w:pPr>
      <w:r w:rsidRPr="00B118EC">
        <w:lastRenderedPageBreak/>
        <w:t>Investigate and issue public "Ethical Compliance" reports.</w:t>
      </w:r>
    </w:p>
    <w:p w14:paraId="01E964B3" w14:textId="77777777" w:rsidR="00B118EC" w:rsidRPr="00B118EC" w:rsidRDefault="00B118EC" w:rsidP="00B118EC">
      <w:pPr>
        <w:numPr>
          <w:ilvl w:val="1"/>
          <w:numId w:val="7"/>
        </w:numPr>
      </w:pPr>
      <w:r w:rsidRPr="00B118EC">
        <w:t>Propose targeted, adaptive reforms to rectify infringements.</w:t>
      </w:r>
    </w:p>
    <w:p w14:paraId="71C8E73D" w14:textId="77777777" w:rsidR="00B118EC" w:rsidRPr="00B118EC" w:rsidRDefault="00B118EC" w:rsidP="00B118EC">
      <w:r w:rsidRPr="00B118EC">
        <w:pict w14:anchorId="4F69A042">
          <v:rect id="_x0000_i1027" style="width:0;height:.75pt" o:hralign="center" o:hrstd="t" o:hrnoshade="t" o:hr="t" fillcolor="#f8faff" stroked="f"/>
        </w:pict>
      </w:r>
    </w:p>
    <w:p w14:paraId="435C028D" w14:textId="77777777" w:rsidR="00B118EC" w:rsidRPr="00B118EC" w:rsidRDefault="00B118EC" w:rsidP="00B118EC">
      <w:r w:rsidRPr="00B118EC">
        <w:rPr>
          <w:b/>
          <w:bCs/>
        </w:rPr>
        <w:t>Article III: The Measure of Progress (The Ethical Map)</w:t>
      </w:r>
    </w:p>
    <w:p w14:paraId="3BDAC1A6" w14:textId="77777777" w:rsidR="00B118EC" w:rsidRPr="00B118EC" w:rsidRDefault="00B118EC" w:rsidP="00B118EC">
      <w:r w:rsidRPr="00B118EC">
        <w:rPr>
          <w:b/>
          <w:bCs/>
        </w:rPr>
        <w:t>Section 1: Superseding the SDGs</w:t>
      </w:r>
    </w:p>
    <w:p w14:paraId="5243E2C2" w14:textId="77777777" w:rsidR="00B118EC" w:rsidRPr="00B118EC" w:rsidRDefault="00B118EC" w:rsidP="00B118EC">
      <w:pPr>
        <w:numPr>
          <w:ilvl w:val="0"/>
          <w:numId w:val="8"/>
        </w:numPr>
      </w:pPr>
      <w:r w:rsidRPr="00B118EC">
        <w:rPr>
          <w:b/>
          <w:bCs/>
        </w:rPr>
        <w:t>1.1.</w:t>
      </w:r>
      <w:r w:rsidRPr="00B118EC">
        <w:t> The Sustainable Development Goals are replaced by a </w:t>
      </w:r>
      <w:r w:rsidRPr="00B118EC">
        <w:rPr>
          <w:b/>
          <w:bCs/>
        </w:rPr>
        <w:t>Global Flourishing Index (GFI)</w:t>
      </w:r>
      <w:r w:rsidRPr="00B118EC">
        <w:t>.</w:t>
      </w:r>
    </w:p>
    <w:p w14:paraId="115F0412" w14:textId="77777777" w:rsidR="00B118EC" w:rsidRPr="00B118EC" w:rsidRDefault="00B118EC" w:rsidP="00B118EC">
      <w:pPr>
        <w:numPr>
          <w:ilvl w:val="0"/>
          <w:numId w:val="8"/>
        </w:numPr>
      </w:pPr>
      <w:r w:rsidRPr="00B118EC">
        <w:rPr>
          <w:b/>
          <w:bCs/>
        </w:rPr>
        <w:t>1.2.</w:t>
      </w:r>
      <w:r w:rsidRPr="00B118EC">
        <w:t> The GFI is a multi-dimensional metric that quantifies progress not by economic output alone, but by a society's fidelity to the Triad:</w:t>
      </w:r>
    </w:p>
    <w:p w14:paraId="052BE6FB" w14:textId="77777777" w:rsidR="00B118EC" w:rsidRPr="00B118EC" w:rsidRDefault="00B118EC" w:rsidP="00B118EC">
      <w:pPr>
        <w:numPr>
          <w:ilvl w:val="1"/>
          <w:numId w:val="8"/>
        </w:numPr>
      </w:pPr>
      <w:r w:rsidRPr="00B118EC">
        <w:rPr>
          <w:b/>
          <w:bCs/>
        </w:rPr>
        <w:t>Truth:</w:t>
      </w:r>
      <w:r w:rsidRPr="00B118EC">
        <w:t> (e.g., access to information, scientific literacy, transparency indices)</w:t>
      </w:r>
    </w:p>
    <w:p w14:paraId="0048E6C1" w14:textId="77777777" w:rsidR="00B118EC" w:rsidRPr="00B118EC" w:rsidRDefault="00B118EC" w:rsidP="00B118EC">
      <w:pPr>
        <w:numPr>
          <w:ilvl w:val="1"/>
          <w:numId w:val="8"/>
        </w:numPr>
      </w:pPr>
      <w:r w:rsidRPr="00B118EC">
        <w:rPr>
          <w:b/>
          <w:bCs/>
        </w:rPr>
        <w:t>Wisdom:</w:t>
      </w:r>
      <w:r w:rsidRPr="00B118EC">
        <w:t> (e.g., policy adaptability, long-term sustainability scores, corruption perceptions)</w:t>
      </w:r>
    </w:p>
    <w:p w14:paraId="07C93D1A" w14:textId="77777777" w:rsidR="00B118EC" w:rsidRPr="00B118EC" w:rsidRDefault="00B118EC" w:rsidP="00B118EC">
      <w:pPr>
        <w:numPr>
          <w:ilvl w:val="1"/>
          <w:numId w:val="8"/>
        </w:numPr>
      </w:pPr>
      <w:r w:rsidRPr="00B118EC">
        <w:rPr>
          <w:b/>
          <w:bCs/>
        </w:rPr>
        <w:t>Humanity:</w:t>
      </w:r>
      <w:r w:rsidRPr="00B118EC">
        <w:t> (e.g., health, psychological well-being, personal autonomy, reduction of suffering)</w:t>
      </w:r>
    </w:p>
    <w:p w14:paraId="4E39D0C2" w14:textId="77777777" w:rsidR="00B118EC" w:rsidRPr="00B118EC" w:rsidRDefault="00B118EC" w:rsidP="00B118EC">
      <w:r w:rsidRPr="00B118EC">
        <w:rPr>
          <w:b/>
          <w:bCs/>
        </w:rPr>
        <w:t>Section 2: The Mandate for Adaptation</w:t>
      </w:r>
    </w:p>
    <w:p w14:paraId="1B0A812E" w14:textId="77777777" w:rsidR="00B118EC" w:rsidRPr="00B118EC" w:rsidRDefault="00B118EC" w:rsidP="00B118EC">
      <w:pPr>
        <w:numPr>
          <w:ilvl w:val="0"/>
          <w:numId w:val="9"/>
        </w:numPr>
      </w:pPr>
      <w:r w:rsidRPr="00B118EC">
        <w:t>Any member state or Community organ whose actions cause a consistent decline in its relevant GFI metrics is automatically subject to a mandatory review and intervention from the Meta-Monitor and Adaptive Council.</w:t>
      </w:r>
    </w:p>
    <w:p w14:paraId="7D0A7CAD" w14:textId="77777777" w:rsidR="00B118EC" w:rsidRPr="00B118EC" w:rsidRDefault="00B118EC" w:rsidP="00B118EC">
      <w:r w:rsidRPr="00B118EC">
        <w:pict w14:anchorId="2235F1E6">
          <v:rect id="_x0000_i1028" style="width:0;height:.75pt" o:hralign="center" o:hrstd="t" o:hrnoshade="t" o:hr="t" fillcolor="#f8faff" stroked="f"/>
        </w:pict>
      </w:r>
    </w:p>
    <w:p w14:paraId="165DF72E" w14:textId="77777777" w:rsidR="00B118EC" w:rsidRPr="00B118EC" w:rsidRDefault="00B118EC" w:rsidP="00B118EC">
      <w:r w:rsidRPr="00B118EC">
        <w:rPr>
          <w:b/>
          <w:bCs/>
        </w:rPr>
        <w:t>Article IV: Membership &amp; Covenant</w:t>
      </w:r>
    </w:p>
    <w:p w14:paraId="2DE05CC7" w14:textId="77777777" w:rsidR="00B118EC" w:rsidRPr="00B118EC" w:rsidRDefault="00B118EC" w:rsidP="00B118EC">
      <w:r w:rsidRPr="00B118EC">
        <w:rPr>
          <w:b/>
          <w:bCs/>
        </w:rPr>
        <w:t>Section 1: The Requirement</w:t>
      </w:r>
    </w:p>
    <w:p w14:paraId="1354198F" w14:textId="77777777" w:rsidR="00B118EC" w:rsidRPr="00B118EC" w:rsidRDefault="00B118EC" w:rsidP="00B118EC">
      <w:pPr>
        <w:numPr>
          <w:ilvl w:val="0"/>
          <w:numId w:val="10"/>
        </w:numPr>
      </w:pPr>
      <w:r w:rsidRPr="00B118EC">
        <w:t>Membership is open to any political entity that formally incorporates the </w:t>
      </w:r>
      <w:r w:rsidRPr="00B118EC">
        <w:rPr>
          <w:b/>
          <w:bCs/>
        </w:rPr>
        <w:t>Golden Rule</w:t>
      </w:r>
      <w:r w:rsidRPr="00B118EC">
        <w:t> and the </w:t>
      </w:r>
      <w:r w:rsidRPr="00B118EC">
        <w:rPr>
          <w:b/>
          <w:bCs/>
        </w:rPr>
        <w:t>Sovereign Triad</w:t>
      </w:r>
      <w:r w:rsidRPr="00B118EC">
        <w:t> into its own constitutional foundation.</w:t>
      </w:r>
    </w:p>
    <w:p w14:paraId="1C653F92" w14:textId="77777777" w:rsidR="00B118EC" w:rsidRPr="00B118EC" w:rsidRDefault="00B118EC" w:rsidP="00B118EC">
      <w:r w:rsidRPr="00B118EC">
        <w:rPr>
          <w:b/>
          <w:bCs/>
        </w:rPr>
        <w:t>Section 2: The Sovereignty of Exit</w:t>
      </w:r>
    </w:p>
    <w:p w14:paraId="7344757D" w14:textId="77777777" w:rsidR="00B118EC" w:rsidRPr="00B118EC" w:rsidRDefault="00B118EC" w:rsidP="00B118EC">
      <w:pPr>
        <w:numPr>
          <w:ilvl w:val="0"/>
          <w:numId w:val="11"/>
        </w:numPr>
      </w:pPr>
      <w:r w:rsidRPr="00B118EC">
        <w:t>Any member may leave the Community. However, the Community has a duty to act if a departing state's actions thereafter constitute a clear and present danger to human flourishing (e.g., genocide, systemic enslavement), as this violates the Golden Rule that transcends the Charter itself.</w:t>
      </w:r>
    </w:p>
    <w:p w14:paraId="245C381E" w14:textId="77777777" w:rsidR="00B118EC" w:rsidRPr="00B118EC" w:rsidRDefault="00B118EC" w:rsidP="00B118EC">
      <w:r w:rsidRPr="00B118EC">
        <w:pict w14:anchorId="0A8DC9F1">
          <v:rect id="_x0000_i1029" style="width:0;height:.75pt" o:hralign="center" o:hrstd="t" o:hrnoshade="t" o:hr="t" fillcolor="#f8faff" stroked="f"/>
        </w:pict>
      </w:r>
    </w:p>
    <w:p w14:paraId="00E1AC8C" w14:textId="77777777" w:rsidR="00B118EC" w:rsidRPr="00B118EC" w:rsidRDefault="00B118EC" w:rsidP="00B118EC">
      <w:r w:rsidRPr="00B118EC">
        <w:rPr>
          <w:b/>
          <w:bCs/>
        </w:rPr>
        <w:lastRenderedPageBreak/>
        <w:t>Comparison: UN Charter vs. Triad-Restructured Charter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079"/>
        <w:gridCol w:w="4416"/>
      </w:tblGrid>
      <w:tr w:rsidR="00B118EC" w:rsidRPr="00B118EC" w14:paraId="6360134A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A51B92" w14:textId="77777777" w:rsidR="00B118EC" w:rsidRPr="00B118EC" w:rsidRDefault="00B118EC" w:rsidP="00B118EC">
            <w:pPr>
              <w:rPr>
                <w:b/>
                <w:bCs/>
              </w:rPr>
            </w:pPr>
            <w:r w:rsidRPr="00B118EC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FB065" w14:textId="77777777" w:rsidR="00B118EC" w:rsidRPr="00B118EC" w:rsidRDefault="00B118EC" w:rsidP="00B118EC">
            <w:pPr>
              <w:rPr>
                <w:b/>
                <w:bCs/>
              </w:rPr>
            </w:pPr>
            <w:r w:rsidRPr="00B118EC">
              <w:rPr>
                <w:b/>
                <w:bCs/>
              </w:rPr>
              <w:t>Current UN Charter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ED78C" w14:textId="77777777" w:rsidR="00B118EC" w:rsidRPr="00B118EC" w:rsidRDefault="00B118EC" w:rsidP="00B118EC">
            <w:pPr>
              <w:rPr>
                <w:b/>
                <w:bCs/>
              </w:rPr>
            </w:pPr>
            <w:r w:rsidRPr="00B118EC">
              <w:rPr>
                <w:b/>
                <w:bCs/>
              </w:rPr>
              <w:t>Triad-Inspired Charter</w:t>
            </w:r>
          </w:p>
        </w:tc>
      </w:tr>
      <w:tr w:rsidR="00B118EC" w:rsidRPr="00B118EC" w14:paraId="46060141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D0DA6B" w14:textId="77777777" w:rsidR="00B118EC" w:rsidRPr="00B118EC" w:rsidRDefault="00B118EC" w:rsidP="00B118EC">
            <w:r w:rsidRPr="00B118EC">
              <w:rPr>
                <w:b/>
                <w:bCs/>
              </w:rPr>
              <w:t>Foundation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8213A" w14:textId="77777777" w:rsidR="00B118EC" w:rsidRPr="00B118EC" w:rsidRDefault="00B118EC" w:rsidP="00B118EC">
            <w:r w:rsidRPr="00B118EC">
              <w:t>Sovereignty of States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F6658" w14:textId="77777777" w:rsidR="00B118EC" w:rsidRPr="00B118EC" w:rsidRDefault="00B118EC" w:rsidP="00B118EC">
            <w:r w:rsidRPr="00B118EC">
              <w:rPr>
                <w:b/>
                <w:bCs/>
              </w:rPr>
              <w:t>Sovereignty of the Individual</w:t>
            </w:r>
            <w:r w:rsidRPr="00B118EC">
              <w:t> (Golden Rule)</w:t>
            </w:r>
          </w:p>
        </w:tc>
      </w:tr>
      <w:tr w:rsidR="00B118EC" w:rsidRPr="00B118EC" w14:paraId="3D24CDB4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6AF8CC" w14:textId="77777777" w:rsidR="00B118EC" w:rsidRPr="00B118EC" w:rsidRDefault="00B118EC" w:rsidP="00B118EC">
            <w:r w:rsidRPr="00B118EC">
              <w:rPr>
                <w:b/>
                <w:bCs/>
              </w:rPr>
              <w:t>Guiding 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7904F" w14:textId="77777777" w:rsidR="00B118EC" w:rsidRPr="00B118EC" w:rsidRDefault="00B118EC" w:rsidP="00B118EC">
            <w:r w:rsidRPr="00B118EC">
              <w:t>International Peace &amp;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81D9C" w14:textId="77777777" w:rsidR="00B118EC" w:rsidRPr="00B118EC" w:rsidRDefault="00B118EC" w:rsidP="00B118EC">
            <w:r w:rsidRPr="00B118EC">
              <w:rPr>
                <w:b/>
                <w:bCs/>
              </w:rPr>
              <w:t>Human Flourishing</w:t>
            </w:r>
            <w:r w:rsidRPr="00B118EC">
              <w:t> (The Triad)</w:t>
            </w:r>
          </w:p>
        </w:tc>
      </w:tr>
      <w:tr w:rsidR="00B118EC" w:rsidRPr="00B118EC" w14:paraId="55540BD4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F438AC" w14:textId="77777777" w:rsidR="00B118EC" w:rsidRPr="00B118EC" w:rsidRDefault="00B118EC" w:rsidP="00B118EC">
            <w:r w:rsidRPr="00B118EC">
              <w:rPr>
                <w:b/>
                <w:bCs/>
              </w:rPr>
              <w:t>Core Mechanism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F06DB" w14:textId="77777777" w:rsidR="00B118EC" w:rsidRPr="00B118EC" w:rsidRDefault="00B118EC" w:rsidP="00B118EC">
            <w:r w:rsidRPr="00B118EC">
              <w:t>Diplomatic Negotiation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700BC" w14:textId="77777777" w:rsidR="00B118EC" w:rsidRPr="00B118EC" w:rsidRDefault="00B118EC" w:rsidP="00B118EC">
            <w:r w:rsidRPr="00B118EC">
              <w:rPr>
                <w:b/>
                <w:bCs/>
              </w:rPr>
              <w:t>Adaptive Feedback Loops</w:t>
            </w:r>
          </w:p>
        </w:tc>
      </w:tr>
      <w:tr w:rsidR="00B118EC" w:rsidRPr="00B118EC" w14:paraId="2E055651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56B490" w14:textId="77777777" w:rsidR="00B118EC" w:rsidRPr="00B118EC" w:rsidRDefault="00B118EC" w:rsidP="00B118EC">
            <w:r w:rsidRPr="00B118EC">
              <w:rPr>
                <w:b/>
                <w:bCs/>
              </w:rPr>
              <w:t>Self-Correcting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9A50B" w14:textId="77777777" w:rsidR="00B118EC" w:rsidRPr="00B118EC" w:rsidRDefault="00B118EC" w:rsidP="00B118EC">
            <w:r w:rsidRPr="00B118EC">
              <w:t>Political Reform (Slow, Rare)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D81B1" w14:textId="77777777" w:rsidR="00B118EC" w:rsidRPr="00B118EC" w:rsidRDefault="00B118EC" w:rsidP="00B118EC">
            <w:r w:rsidRPr="00B118EC">
              <w:rPr>
                <w:b/>
                <w:bCs/>
              </w:rPr>
              <w:t>The Meta-Monitor</w:t>
            </w:r>
            <w:r w:rsidRPr="00B118EC">
              <w:t> (Continuous, Mandated)</w:t>
            </w:r>
          </w:p>
        </w:tc>
      </w:tr>
      <w:tr w:rsidR="00B118EC" w:rsidRPr="00B118EC" w14:paraId="17CF6113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CD344D" w14:textId="77777777" w:rsidR="00B118EC" w:rsidRPr="00B118EC" w:rsidRDefault="00B118EC" w:rsidP="00B118EC">
            <w:r w:rsidRPr="00B118EC">
              <w:rPr>
                <w:b/>
                <w:bCs/>
              </w:rPr>
              <w:t>Success 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C1D66" w14:textId="77777777" w:rsidR="00B118EC" w:rsidRPr="00B118EC" w:rsidRDefault="00B118EC" w:rsidP="00B118EC">
            <w:r w:rsidRPr="00B118EC">
              <w:t>SDG Achievement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0D16F" w14:textId="77777777" w:rsidR="00B118EC" w:rsidRPr="00B118EC" w:rsidRDefault="00B118EC" w:rsidP="00B118EC">
            <w:r w:rsidRPr="00B118EC">
              <w:rPr>
                <w:b/>
                <w:bCs/>
              </w:rPr>
              <w:t>Global Flourishing Index</w:t>
            </w:r>
            <w:r w:rsidRPr="00B118EC">
              <w:t> (Fidelity to the Triad)</w:t>
            </w:r>
          </w:p>
        </w:tc>
      </w:tr>
      <w:tr w:rsidR="00B118EC" w:rsidRPr="00B118EC" w14:paraId="625E3422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CBCFE7" w14:textId="77777777" w:rsidR="00B118EC" w:rsidRPr="00B118EC" w:rsidRDefault="00B118EC" w:rsidP="00B118EC">
            <w:r w:rsidRPr="00B118EC">
              <w:rPr>
                <w:b/>
                <w:bCs/>
              </w:rPr>
              <w:t>Social Contract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374A8" w14:textId="77777777" w:rsidR="00B118EC" w:rsidRPr="00B118EC" w:rsidRDefault="00B118EC" w:rsidP="00B118EC">
            <w:r w:rsidRPr="00B118EC">
              <w:t>Between States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F4386" w14:textId="77777777" w:rsidR="00B118EC" w:rsidRPr="00B118EC" w:rsidRDefault="00B118EC" w:rsidP="00B118EC">
            <w:r w:rsidRPr="00B118EC">
              <w:rPr>
                <w:b/>
                <w:bCs/>
              </w:rPr>
              <w:t>Entity-Based</w:t>
            </w:r>
            <w:r w:rsidRPr="00B118EC">
              <w:t> (Among Stewards of Humanity)</w:t>
            </w:r>
          </w:p>
        </w:tc>
      </w:tr>
      <w:tr w:rsidR="00B118EC" w:rsidRPr="00B118EC" w14:paraId="46A065AC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02EEFE" w14:textId="77777777" w:rsidR="00B118EC" w:rsidRPr="00B118EC" w:rsidRDefault="00B118EC" w:rsidP="00B118EC">
            <w:proofErr w:type="gramStart"/>
            <w:r w:rsidRPr="00B118EC">
              <w:rPr>
                <w:b/>
                <w:bCs/>
              </w:rPr>
              <w:t>Ultimate Goal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75CAB" w14:textId="77777777" w:rsidR="00B118EC" w:rsidRPr="00B118EC" w:rsidRDefault="00B118EC" w:rsidP="00B118EC">
            <w:r w:rsidRPr="00B118EC">
              <w:t>Avoid War &amp; Foster Cooperation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AD027" w14:textId="77777777" w:rsidR="00B118EC" w:rsidRPr="00B118EC" w:rsidRDefault="00B118EC" w:rsidP="00B118EC">
            <w:r w:rsidRPr="00B118EC">
              <w:rPr>
                <w:b/>
                <w:bCs/>
              </w:rPr>
              <w:t>Maximize Human Potential &amp; Agency</w:t>
            </w:r>
          </w:p>
        </w:tc>
      </w:tr>
    </w:tbl>
    <w:p w14:paraId="12695AEB" w14:textId="77777777" w:rsidR="00B118EC" w:rsidRPr="00B118EC" w:rsidRDefault="00B118EC" w:rsidP="00B118EC">
      <w:r w:rsidRPr="00B118EC">
        <w:rPr>
          <w:b/>
          <w:bCs/>
        </w:rPr>
        <w:t>Conclusion</w:t>
      </w:r>
    </w:p>
    <w:p w14:paraId="6ED19E45" w14:textId="77777777" w:rsidR="00B118EC" w:rsidRPr="00B118EC" w:rsidRDefault="00B118EC" w:rsidP="00B118EC">
      <w:r w:rsidRPr="00B118EC">
        <w:t>This restructured Charter fundamentally reorients the purpose of global governance. The UN, in its current form, is a </w:t>
      </w:r>
      <w:r w:rsidRPr="00B118EC">
        <w:rPr>
          <w:b/>
          <w:bCs/>
        </w:rPr>
        <w:t>firewall against humanity's worst instincts</w:t>
      </w:r>
      <w:r w:rsidRPr="00B118EC">
        <w:t>. This Triad-inspired Charter is an </w:t>
      </w:r>
      <w:r w:rsidRPr="00B118EC">
        <w:rPr>
          <w:b/>
          <w:bCs/>
        </w:rPr>
        <w:t>engine for humanity's highest potential</w:t>
      </w:r>
      <w:r w:rsidRPr="00B118EC">
        <w:t>.</w:t>
      </w:r>
    </w:p>
    <w:p w14:paraId="7AB1A00B" w14:textId="77777777" w:rsidR="00B118EC" w:rsidRPr="00B118EC" w:rsidRDefault="00B118EC" w:rsidP="00B118EC">
      <w:r w:rsidRPr="00B118EC">
        <w:t>The UN manages conflict between states. This new Community would be designed to </w:t>
      </w:r>
      <w:r w:rsidRPr="00B118EC">
        <w:rPr>
          <w:b/>
          <w:bCs/>
        </w:rPr>
        <w:t>iteratively build a world where conflict is systematically engineered out</w:t>
      </w:r>
      <w:r w:rsidRPr="00B118EC">
        <w:t> by aligning all systems toward truth, wisdom, and human dignity, with the non-infringement of the individual as its absolute constraint. It is a shift from a </w:t>
      </w:r>
      <w:r w:rsidRPr="00B118EC">
        <w:rPr>
          <w:b/>
          <w:bCs/>
        </w:rPr>
        <w:t>diplomatic congress</w:t>
      </w:r>
      <w:r w:rsidRPr="00B118EC">
        <w:t> to a </w:t>
      </w:r>
      <w:r w:rsidRPr="00B118EC">
        <w:rPr>
          <w:b/>
          <w:bCs/>
        </w:rPr>
        <w:t>philosophical compact</w:t>
      </w:r>
      <w:r w:rsidRPr="00B118EC">
        <w:t>.</w:t>
      </w:r>
    </w:p>
    <w:p w14:paraId="4C0DC750" w14:textId="77777777" w:rsidR="00FB1207" w:rsidRDefault="00FB1207"/>
    <w:sectPr w:rsidR="00FB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4168"/>
    <w:multiLevelType w:val="multilevel"/>
    <w:tmpl w:val="E78C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10843"/>
    <w:multiLevelType w:val="multilevel"/>
    <w:tmpl w:val="4B9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A5DE3"/>
    <w:multiLevelType w:val="multilevel"/>
    <w:tmpl w:val="2F6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C21BA"/>
    <w:multiLevelType w:val="multilevel"/>
    <w:tmpl w:val="231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A10E0"/>
    <w:multiLevelType w:val="multilevel"/>
    <w:tmpl w:val="4944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46581"/>
    <w:multiLevelType w:val="multilevel"/>
    <w:tmpl w:val="836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92DEE"/>
    <w:multiLevelType w:val="multilevel"/>
    <w:tmpl w:val="815E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60766"/>
    <w:multiLevelType w:val="multilevel"/>
    <w:tmpl w:val="E63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F6516"/>
    <w:multiLevelType w:val="multilevel"/>
    <w:tmpl w:val="74F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B3EC4"/>
    <w:multiLevelType w:val="multilevel"/>
    <w:tmpl w:val="4CFE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465D6"/>
    <w:multiLevelType w:val="multilevel"/>
    <w:tmpl w:val="055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278670">
    <w:abstractNumId w:val="4"/>
  </w:num>
  <w:num w:numId="2" w16cid:durableId="111050151">
    <w:abstractNumId w:val="0"/>
  </w:num>
  <w:num w:numId="3" w16cid:durableId="177740806">
    <w:abstractNumId w:val="2"/>
  </w:num>
  <w:num w:numId="4" w16cid:durableId="2025470251">
    <w:abstractNumId w:val="6"/>
  </w:num>
  <w:num w:numId="5" w16cid:durableId="2012029259">
    <w:abstractNumId w:val="5"/>
  </w:num>
  <w:num w:numId="6" w16cid:durableId="460459024">
    <w:abstractNumId w:val="9"/>
  </w:num>
  <w:num w:numId="7" w16cid:durableId="1173643209">
    <w:abstractNumId w:val="7"/>
  </w:num>
  <w:num w:numId="8" w16cid:durableId="601646647">
    <w:abstractNumId w:val="10"/>
  </w:num>
  <w:num w:numId="9" w16cid:durableId="658853488">
    <w:abstractNumId w:val="1"/>
  </w:num>
  <w:num w:numId="10" w16cid:durableId="1343049931">
    <w:abstractNumId w:val="8"/>
  </w:num>
  <w:num w:numId="11" w16cid:durableId="1055663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EC"/>
    <w:rsid w:val="00641CE6"/>
    <w:rsid w:val="007C2D52"/>
    <w:rsid w:val="00B118EC"/>
    <w:rsid w:val="00C27C4C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467A"/>
  <w15:chartTrackingRefBased/>
  <w15:docId w15:val="{430CC147-73F4-42A8-B899-352B63BF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Boguslawski</dc:creator>
  <cp:keywords/>
  <dc:description/>
  <cp:lastModifiedBy>Zach Boguslawski</cp:lastModifiedBy>
  <cp:revision>1</cp:revision>
  <dcterms:created xsi:type="dcterms:W3CDTF">2025-08-29T17:44:00Z</dcterms:created>
  <dcterms:modified xsi:type="dcterms:W3CDTF">2025-08-29T17:45:00Z</dcterms:modified>
</cp:coreProperties>
</file>