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E6" w:rsidRDefault="002D0E1A">
      <w:bookmarkStart w:id="0" w:name="5673-1523623169169"/>
      <w:bookmarkEnd w:id="0"/>
      <w:r>
        <w:rPr>
          <w:rFonts w:cs="微软雅黑"/>
          <w:b/>
          <w:sz w:val="48"/>
        </w:rPr>
        <w:t>专题</w:t>
      </w:r>
      <w:r>
        <w:rPr>
          <w:rFonts w:cs="微软雅黑"/>
          <w:b/>
          <w:sz w:val="48"/>
        </w:rPr>
        <w:t xml:space="preserve"> — </w:t>
      </w:r>
      <w:r>
        <w:rPr>
          <w:rFonts w:cs="微软雅黑"/>
          <w:b/>
          <w:sz w:val="48"/>
        </w:rPr>
        <w:t>光合作用</w:t>
      </w:r>
    </w:p>
    <w:p w:rsidR="001A5CE6" w:rsidRDefault="002D0E1A">
      <w:pPr>
        <w:rPr>
          <w:rFonts w:hint="eastAsia"/>
        </w:rPr>
      </w:pPr>
      <w:bookmarkStart w:id="1" w:name="2822-1523623169168"/>
      <w:bookmarkEnd w:id="1"/>
      <w:r>
        <w:rPr>
          <w:b/>
          <w:color w:val="DF402A"/>
        </w:rPr>
        <w:t>光合作用一般指发生在绿色植物中（亦可是含叶绿素的生物中，如藻类）将二氧化碳和水合成为有机物的过程。</w:t>
      </w:r>
      <w:bookmarkStart w:id="2" w:name="9830-1523623169168"/>
      <w:bookmarkEnd w:id="2"/>
    </w:p>
    <w:p w:rsidR="001A5CE6" w:rsidRDefault="002D0E1A">
      <w:bookmarkStart w:id="3" w:name="4310-1523623169168"/>
      <w:bookmarkEnd w:id="3"/>
      <w:r>
        <w:rPr>
          <w:b/>
        </w:rPr>
        <w:t>与化能合成作用不同，</w:t>
      </w:r>
      <w:r>
        <w:rPr>
          <w:b/>
          <w:color w:val="DF402A"/>
          <w:highlight w:val="white"/>
        </w:rPr>
        <w:t>化能合成作用以二氧化碳为主要碳源，以无机含氮化合物为氮源，合成细胞物质，并通过氧化外界无机物获得生长所需要的能量</w:t>
      </w:r>
      <w:r>
        <w:rPr>
          <w:b/>
          <w:color w:val="333333"/>
          <w:highlight w:val="white"/>
        </w:rPr>
        <w:t>。而</w:t>
      </w:r>
      <w:r>
        <w:rPr>
          <w:b/>
          <w:color w:val="DF402A"/>
          <w:highlight w:val="white"/>
        </w:rPr>
        <w:t>光合作用则以阳光、水、二氧化碳为原料及条件在叶绿体上合成有机物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2980"/>
        <w:gridCol w:w="3100"/>
      </w:tblGrid>
      <w:tr w:rsidR="001A5CE6" w:rsidTr="002D0E1A">
        <w:trPr>
          <w:trHeight w:val="600"/>
          <w:jc w:val="center"/>
        </w:trPr>
        <w:tc>
          <w:tcPr>
            <w:tcW w:w="1300" w:type="dxa"/>
            <w:vAlign w:val="center"/>
          </w:tcPr>
          <w:p w:rsidR="001A5CE6" w:rsidRDefault="001A5CE6"/>
        </w:tc>
        <w:tc>
          <w:tcPr>
            <w:tcW w:w="29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光合作用</w:t>
            </w:r>
          </w:p>
        </w:tc>
        <w:tc>
          <w:tcPr>
            <w:tcW w:w="31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化能合成作用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13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生命载体</w:t>
            </w:r>
          </w:p>
        </w:tc>
        <w:tc>
          <w:tcPr>
            <w:tcW w:w="29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绿色植物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及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少部分低级生物</w:t>
            </w:r>
          </w:p>
        </w:tc>
        <w:tc>
          <w:tcPr>
            <w:tcW w:w="31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低级微生物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13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能量利用</w:t>
            </w:r>
          </w:p>
        </w:tc>
        <w:tc>
          <w:tcPr>
            <w:tcW w:w="29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光能</w:t>
            </w:r>
          </w:p>
        </w:tc>
        <w:tc>
          <w:tcPr>
            <w:tcW w:w="31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无机物氧化释放的化学能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13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原料及条件</w:t>
            </w:r>
          </w:p>
        </w:tc>
        <w:tc>
          <w:tcPr>
            <w:tcW w:w="29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光、水、二氧化碳（或硫化氢）</w:t>
            </w:r>
          </w:p>
        </w:tc>
        <w:tc>
          <w:tcPr>
            <w:tcW w:w="31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主要是二氧化碳或含氮化合物</w:t>
            </w:r>
            <w:r>
              <w:rPr>
                <w:b/>
              </w:rPr>
              <w:t xml:space="preserve">  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13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产物</w:t>
            </w:r>
          </w:p>
        </w:tc>
        <w:tc>
          <w:tcPr>
            <w:tcW w:w="29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有机物、氧气（或氢气）</w:t>
            </w:r>
          </w:p>
        </w:tc>
        <w:tc>
          <w:tcPr>
            <w:tcW w:w="31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细胞物质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13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场所</w:t>
            </w:r>
          </w:p>
        </w:tc>
        <w:tc>
          <w:tcPr>
            <w:tcW w:w="29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叶绿体（或细胞质基质）</w:t>
            </w:r>
          </w:p>
        </w:tc>
        <w:tc>
          <w:tcPr>
            <w:tcW w:w="31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细胞质基质</w:t>
            </w:r>
          </w:p>
        </w:tc>
      </w:tr>
    </w:tbl>
    <w:p w:rsidR="001A5CE6" w:rsidRDefault="002D0E1A">
      <w:pPr>
        <w:pStyle w:val="1"/>
        <w:spacing w:before="0" w:after="0" w:line="240" w:lineRule="auto"/>
      </w:pPr>
      <w:bookmarkStart w:id="4" w:name="8995-1523623169168"/>
      <w:bookmarkStart w:id="5" w:name="2092-1523623169169"/>
      <w:bookmarkEnd w:id="4"/>
      <w:bookmarkEnd w:id="5"/>
      <w:r>
        <w:rPr>
          <w:rFonts w:cs="微软雅黑"/>
          <w:sz w:val="42"/>
        </w:rPr>
        <w:t xml:space="preserve">A </w:t>
      </w:r>
      <w:r>
        <w:rPr>
          <w:rFonts w:cs="微软雅黑"/>
          <w:sz w:val="42"/>
        </w:rPr>
        <w:t>光合色素和叶绿体</w:t>
      </w:r>
    </w:p>
    <w:p w:rsidR="001A5CE6" w:rsidRDefault="002D0E1A">
      <w:pPr>
        <w:rPr>
          <w:rFonts w:hint="eastAsia"/>
        </w:rPr>
      </w:pPr>
      <w:bookmarkStart w:id="6" w:name="8090-1523623169168"/>
      <w:bookmarkEnd w:id="6"/>
      <w:r>
        <w:t>光合作用中捕获光能的</w:t>
      </w:r>
      <w:r>
        <w:rPr>
          <w:b/>
          <w:color w:val="DF402A"/>
        </w:rPr>
        <w:t>色素主要分布在叶绿体类囊体薄膜上</w:t>
      </w:r>
      <w:r>
        <w:t>，主要</w:t>
      </w:r>
      <w:r>
        <w:rPr>
          <w:b/>
          <w:color w:val="DF402A"/>
        </w:rPr>
        <w:t>用于吸收、传递和转换光能</w:t>
      </w:r>
      <w:r>
        <w:t>，其中</w:t>
      </w:r>
      <w:r>
        <w:rPr>
          <w:b/>
          <w:color w:val="DF402A"/>
        </w:rPr>
        <w:t>叶绿素</w:t>
      </w:r>
      <w:r>
        <w:rPr>
          <w:b/>
          <w:color w:val="DF402A"/>
        </w:rPr>
        <w:t>a</w:t>
      </w:r>
      <w:r>
        <w:rPr>
          <w:b/>
          <w:color w:val="DF402A"/>
        </w:rPr>
        <w:t>和</w:t>
      </w:r>
      <w:r>
        <w:rPr>
          <w:b/>
          <w:color w:val="DF402A"/>
        </w:rPr>
        <w:t>叶绿素</w:t>
      </w:r>
      <w:r>
        <w:rPr>
          <w:b/>
          <w:color w:val="DF402A"/>
        </w:rPr>
        <w:t>b</w:t>
      </w:r>
      <w:r>
        <w:rPr>
          <w:b/>
          <w:color w:val="DF402A"/>
        </w:rPr>
        <w:t>主要吸收蓝紫光和红光</w:t>
      </w:r>
      <w:r>
        <w:t>；</w:t>
      </w:r>
      <w:r>
        <w:rPr>
          <w:b/>
          <w:color w:val="DF402A"/>
        </w:rPr>
        <w:t>胡萝卜素和叶黄素主要吸收蓝紫光</w:t>
      </w:r>
      <w:r>
        <w:t>。</w:t>
      </w:r>
      <w:bookmarkStart w:id="7" w:name="1496-1523623169168"/>
      <w:bookmarkEnd w:id="7"/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680"/>
      </w:tblGrid>
      <w:tr w:rsidR="001A5CE6" w:rsidTr="002D0E1A">
        <w:trPr>
          <w:trHeight w:val="600"/>
          <w:jc w:val="center"/>
        </w:trPr>
        <w:tc>
          <w:tcPr>
            <w:tcW w:w="86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由于叶绿体本身在细胞中体积较大且因色素呈现绿色，故在光学显微镜下观察时无需染色</w:t>
            </w:r>
          </w:p>
        </w:tc>
      </w:tr>
    </w:tbl>
    <w:p w:rsidR="001A5CE6" w:rsidRDefault="002D0E1A">
      <w:bookmarkStart w:id="8" w:name="5946-1523623169168"/>
      <w:bookmarkStart w:id="9" w:name="9465-1523623169168"/>
      <w:bookmarkEnd w:id="8"/>
      <w:bookmarkEnd w:id="9"/>
      <w:r>
        <w:rPr>
          <w:b/>
        </w:rPr>
        <w:t>与该节内容有关的实验是色素的提取和分离：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60"/>
        <w:gridCol w:w="4140"/>
      </w:tblGrid>
      <w:tr w:rsidR="001A5CE6" w:rsidTr="002D0E1A">
        <w:trPr>
          <w:trHeight w:val="600"/>
          <w:jc w:val="center"/>
        </w:trPr>
        <w:tc>
          <w:tcPr>
            <w:tcW w:w="900" w:type="dxa"/>
            <w:vAlign w:val="center"/>
          </w:tcPr>
          <w:p w:rsidR="001A5CE6" w:rsidRDefault="001A5CE6"/>
        </w:tc>
        <w:tc>
          <w:tcPr>
            <w:tcW w:w="226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方法</w:t>
            </w:r>
          </w:p>
        </w:tc>
        <w:tc>
          <w:tcPr>
            <w:tcW w:w="414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原理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9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提取</w:t>
            </w:r>
          </w:p>
        </w:tc>
        <w:tc>
          <w:tcPr>
            <w:tcW w:w="226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用</w:t>
            </w:r>
            <w:r>
              <w:rPr>
                <w:b/>
                <w:color w:val="DF402A"/>
              </w:rPr>
              <w:t>无水乙醇</w:t>
            </w:r>
            <w:r>
              <w:rPr>
                <w:b/>
              </w:rPr>
              <w:t>或</w:t>
            </w:r>
            <w:r>
              <w:rPr>
                <w:b/>
                <w:color w:val="DF402A"/>
              </w:rPr>
              <w:t>丙酮</w:t>
            </w:r>
            <w:r>
              <w:rPr>
                <w:b/>
              </w:rPr>
              <w:t>提取</w:t>
            </w:r>
          </w:p>
        </w:tc>
        <w:tc>
          <w:tcPr>
            <w:tcW w:w="414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  <w:color w:val="DF402A"/>
              </w:rPr>
              <w:t>叶绿体中的色素不溶于水，溶于有机溶剂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90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分离</w:t>
            </w:r>
          </w:p>
        </w:tc>
        <w:tc>
          <w:tcPr>
            <w:tcW w:w="226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  <w:color w:val="DF402A"/>
              </w:rPr>
              <w:t>纸层析法</w:t>
            </w:r>
          </w:p>
        </w:tc>
        <w:tc>
          <w:tcPr>
            <w:tcW w:w="4140" w:type="dxa"/>
            <w:vAlign w:val="center"/>
          </w:tcPr>
          <w:p w:rsidR="001A5CE6" w:rsidRDefault="002D0E1A">
            <w:r>
              <w:rPr>
                <w:b/>
              </w:rPr>
              <w:t xml:space="preserve"> </w:t>
            </w:r>
            <w:r>
              <w:rPr>
                <w:b/>
                <w:color w:val="DF402A"/>
              </w:rPr>
              <w:t>叶绿体色素在层析液中的溶解度不同，色素随层析液在滤纸条上的扩散速度不同</w:t>
            </w:r>
            <w:r>
              <w:rPr>
                <w:b/>
                <w:color w:val="DF402A"/>
              </w:rPr>
              <w:t xml:space="preserve"> </w:t>
            </w:r>
          </w:p>
        </w:tc>
      </w:tr>
    </w:tbl>
    <w:p w:rsidR="001A5CE6" w:rsidRDefault="001A5CE6">
      <w:bookmarkStart w:id="10" w:name="8418-1523623169168"/>
      <w:bookmarkEnd w:id="10"/>
    </w:p>
    <w:p w:rsidR="002D0E1A" w:rsidRDefault="002D0E1A"/>
    <w:p w:rsidR="002D0E1A" w:rsidRDefault="002D0E1A"/>
    <w:p w:rsidR="002D0E1A" w:rsidRDefault="002D0E1A">
      <w:pPr>
        <w:rPr>
          <w:rFonts w:hint="eastAsia"/>
        </w:rPr>
      </w:pP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600"/>
        <w:gridCol w:w="780"/>
        <w:gridCol w:w="4720"/>
        <w:gridCol w:w="4320"/>
      </w:tblGrid>
      <w:tr w:rsidR="001A5CE6" w:rsidTr="002D0E1A">
        <w:trPr>
          <w:trHeight w:val="600"/>
          <w:jc w:val="center"/>
        </w:trPr>
        <w:tc>
          <w:tcPr>
            <w:tcW w:w="1200" w:type="dxa"/>
            <w:gridSpan w:val="2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lastRenderedPageBreak/>
              <w:t>步骤</w:t>
            </w:r>
          </w:p>
        </w:tc>
        <w:tc>
          <w:tcPr>
            <w:tcW w:w="472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注意事项</w:t>
            </w:r>
          </w:p>
        </w:tc>
        <w:tc>
          <w:tcPr>
            <w:tcW w:w="432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说明</w:t>
            </w:r>
          </w:p>
        </w:tc>
      </w:tr>
      <w:tr w:rsidR="001A5CE6" w:rsidTr="002D0E1A">
        <w:trPr>
          <w:trHeight w:val="580"/>
          <w:jc w:val="center"/>
        </w:trPr>
        <w:tc>
          <w:tcPr>
            <w:tcW w:w="600" w:type="dxa"/>
            <w:vMerge w:val="restart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提取</w:t>
            </w:r>
          </w:p>
        </w:tc>
        <w:tc>
          <w:tcPr>
            <w:tcW w:w="7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研磨</w:t>
            </w:r>
          </w:p>
        </w:tc>
        <w:tc>
          <w:tcPr>
            <w:tcW w:w="472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研磨时需添加适量无水乙醇、碳酸钙、二氧化硅</w:t>
            </w:r>
          </w:p>
        </w:tc>
        <w:tc>
          <w:tcPr>
            <w:tcW w:w="4320" w:type="dxa"/>
            <w:vMerge w:val="restart"/>
            <w:vAlign w:val="center"/>
          </w:tcPr>
          <w:p w:rsidR="001A5CE6" w:rsidRDefault="002D0E1A">
            <w:r>
              <w:rPr>
                <w:b/>
                <w:color w:val="DF402A"/>
              </w:rPr>
              <w:t xml:space="preserve">    </w:t>
            </w:r>
            <w:r>
              <w:rPr>
                <w:b/>
                <w:color w:val="DF402A"/>
              </w:rPr>
              <w:t>无水乙醇作为提取液，可溶解叶绿体中的色素；二氧化硅有助于研磨得更充分；碳酸钙防止研磨中叶绿素被破坏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600" w:type="dxa"/>
            <w:vMerge/>
            <w:vAlign w:val="center"/>
          </w:tcPr>
          <w:p w:rsidR="001A5CE6" w:rsidRDefault="001A5CE6"/>
        </w:tc>
        <w:tc>
          <w:tcPr>
            <w:tcW w:w="78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过滤</w:t>
            </w:r>
          </w:p>
        </w:tc>
        <w:tc>
          <w:tcPr>
            <w:tcW w:w="472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用单层尼龙布过滤</w:t>
            </w:r>
          </w:p>
        </w:tc>
        <w:tc>
          <w:tcPr>
            <w:tcW w:w="4320" w:type="dxa"/>
            <w:vMerge/>
            <w:vAlign w:val="center"/>
          </w:tcPr>
          <w:p w:rsidR="001A5CE6" w:rsidRDefault="001A5CE6"/>
        </w:tc>
      </w:tr>
      <w:tr w:rsidR="001A5CE6" w:rsidTr="002D0E1A">
        <w:trPr>
          <w:trHeight w:val="620"/>
          <w:jc w:val="center"/>
        </w:trPr>
        <w:tc>
          <w:tcPr>
            <w:tcW w:w="1200" w:type="dxa"/>
            <w:gridSpan w:val="2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制备滤纸条</w:t>
            </w:r>
          </w:p>
        </w:tc>
        <w:tc>
          <w:tcPr>
            <w:tcW w:w="4720" w:type="dxa"/>
            <w:vAlign w:val="center"/>
          </w:tcPr>
          <w:p w:rsidR="001A5CE6" w:rsidRDefault="002D0E1A">
            <w:r>
              <w:rPr>
                <w:b/>
              </w:rPr>
              <w:t xml:space="preserve">    </w:t>
            </w:r>
            <w:r>
              <w:rPr>
                <w:b/>
              </w:rPr>
              <w:t>将滤纸</w:t>
            </w:r>
            <w:proofErr w:type="gramStart"/>
            <w:r>
              <w:rPr>
                <w:b/>
              </w:rPr>
              <w:t>条</w:t>
            </w:r>
            <w:r>
              <w:rPr>
                <w:b/>
                <w:color w:val="DF402A"/>
              </w:rPr>
              <w:t>一段</w:t>
            </w:r>
            <w:proofErr w:type="gramEnd"/>
            <w:r>
              <w:rPr>
                <w:b/>
                <w:color w:val="DF402A"/>
              </w:rPr>
              <w:t>剪去两角</w:t>
            </w:r>
            <w:r>
              <w:rPr>
                <w:b/>
              </w:rPr>
              <w:t>，并在</w:t>
            </w:r>
            <w:r>
              <w:rPr>
                <w:b/>
                <w:color w:val="DF402A"/>
              </w:rPr>
              <w:t>距这一段</w:t>
            </w:r>
            <w:r>
              <w:rPr>
                <w:b/>
                <w:color w:val="DF402A"/>
              </w:rPr>
              <w:t>1cm</w:t>
            </w:r>
            <w:r>
              <w:rPr>
                <w:b/>
                <w:color w:val="DF402A"/>
              </w:rPr>
              <w:t>处用铅笔画一条细线</w:t>
            </w:r>
          </w:p>
        </w:tc>
        <w:tc>
          <w:tcPr>
            <w:tcW w:w="4320" w:type="dxa"/>
            <w:vAlign w:val="center"/>
          </w:tcPr>
          <w:p w:rsidR="001A5CE6" w:rsidRDefault="002D0E1A">
            <w:r>
              <w:rPr>
                <w:b/>
              </w:rPr>
              <w:t xml:space="preserve">   </w:t>
            </w:r>
            <w:r>
              <w:rPr>
                <w:b/>
                <w:color w:val="DF402A"/>
              </w:rPr>
              <w:t xml:space="preserve"> </w:t>
            </w:r>
            <w:r>
              <w:rPr>
                <w:b/>
                <w:color w:val="DF402A"/>
              </w:rPr>
              <w:t>剪去两角以保证色素在滤纸上扩散均匀、整齐，否则会形成弧形色素带</w:t>
            </w:r>
          </w:p>
        </w:tc>
      </w:tr>
      <w:tr w:rsidR="001A5CE6" w:rsidTr="002D0E1A">
        <w:trPr>
          <w:trHeight w:val="900"/>
          <w:jc w:val="center"/>
        </w:trPr>
        <w:tc>
          <w:tcPr>
            <w:tcW w:w="1200" w:type="dxa"/>
            <w:gridSpan w:val="2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画绿野细线</w:t>
            </w:r>
          </w:p>
        </w:tc>
        <w:tc>
          <w:tcPr>
            <w:tcW w:w="4720" w:type="dxa"/>
            <w:vAlign w:val="center"/>
          </w:tcPr>
          <w:p w:rsidR="001A5CE6" w:rsidRDefault="002D0E1A">
            <w:r>
              <w:rPr>
                <w:b/>
              </w:rPr>
              <w:t xml:space="preserve">    </w:t>
            </w:r>
            <w:r>
              <w:rPr>
                <w:b/>
              </w:rPr>
              <w:t>用</w:t>
            </w:r>
            <w:r>
              <w:rPr>
                <w:b/>
                <w:color w:val="DF402A"/>
              </w:rPr>
              <w:t>毛细吸管</w:t>
            </w:r>
            <w:r>
              <w:rPr>
                <w:b/>
              </w:rPr>
              <w:t>吸取色素滤液，</w:t>
            </w:r>
            <w:r>
              <w:rPr>
                <w:b/>
                <w:color w:val="DF402A"/>
              </w:rPr>
              <w:t>沿铅笔线均匀画一条</w:t>
            </w:r>
            <w:proofErr w:type="gramStart"/>
            <w:r>
              <w:rPr>
                <w:b/>
                <w:color w:val="DF402A"/>
              </w:rPr>
              <w:t>滤线细线</w:t>
            </w:r>
            <w:proofErr w:type="gramEnd"/>
            <w:r>
              <w:rPr>
                <w:b/>
              </w:rPr>
              <w:t>，待滤液</w:t>
            </w:r>
            <w:r>
              <w:rPr>
                <w:b/>
                <w:color w:val="DF402A"/>
              </w:rPr>
              <w:t>干后再画一两次</w:t>
            </w:r>
          </w:p>
        </w:tc>
        <w:tc>
          <w:tcPr>
            <w:tcW w:w="4320" w:type="dxa"/>
            <w:vAlign w:val="center"/>
          </w:tcPr>
          <w:p w:rsidR="001A5CE6" w:rsidRDefault="002D0E1A">
            <w:r>
              <w:rPr>
                <w:b/>
              </w:rPr>
              <w:t xml:space="preserve">    </w:t>
            </w:r>
            <w:r>
              <w:rPr>
                <w:b/>
                <w:color w:val="DF402A"/>
              </w:rPr>
              <w:t>滤液细线要细而直</w:t>
            </w:r>
            <w:r>
              <w:rPr>
                <w:b/>
              </w:rPr>
              <w:t>；干燥后重复画几次，</w:t>
            </w:r>
            <w:r>
              <w:rPr>
                <w:b/>
                <w:color w:val="DF402A"/>
              </w:rPr>
              <w:t>既能使滤液细线有较多色素，又能使各色素扩散的起点相同</w:t>
            </w:r>
          </w:p>
        </w:tc>
      </w:tr>
      <w:tr w:rsidR="001A5CE6" w:rsidTr="002D0E1A">
        <w:trPr>
          <w:trHeight w:val="600"/>
          <w:jc w:val="center"/>
        </w:trPr>
        <w:tc>
          <w:tcPr>
            <w:tcW w:w="1200" w:type="dxa"/>
            <w:gridSpan w:val="2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色素分离</w:t>
            </w:r>
          </w:p>
        </w:tc>
        <w:tc>
          <w:tcPr>
            <w:tcW w:w="472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层析时，</w:t>
            </w:r>
            <w:r>
              <w:rPr>
                <w:b/>
                <w:color w:val="DF402A"/>
              </w:rPr>
              <w:t>不能让滤液细线触及层析液</w:t>
            </w:r>
          </w:p>
        </w:tc>
        <w:tc>
          <w:tcPr>
            <w:tcW w:w="4320" w:type="dxa"/>
            <w:vAlign w:val="center"/>
          </w:tcPr>
          <w:p w:rsidR="001A5CE6" w:rsidRDefault="002D0E1A">
            <w:pPr>
              <w:jc w:val="center"/>
            </w:pPr>
            <w:r>
              <w:rPr>
                <w:b/>
              </w:rPr>
              <w:t>滤纸条上将</w:t>
            </w:r>
            <w:r>
              <w:rPr>
                <w:b/>
                <w:color w:val="DF402A"/>
              </w:rPr>
              <w:t>呈现四条颜色、宽度不同的色素带</w:t>
            </w:r>
          </w:p>
        </w:tc>
      </w:tr>
    </w:tbl>
    <w:p w:rsidR="001A5CE6" w:rsidRDefault="002D0E1A">
      <w:bookmarkStart w:id="11" w:name="4014-1523623169168"/>
      <w:bookmarkStart w:id="12" w:name="5036-1523623169168"/>
      <w:bookmarkEnd w:id="11"/>
      <w:bookmarkEnd w:id="12"/>
      <w:r>
        <w:rPr>
          <w:b/>
        </w:rPr>
        <w:t>在滤纸条上呈现的四条色素带中：</w:t>
      </w:r>
    </w:p>
    <w:p w:rsidR="001A5CE6" w:rsidRDefault="002D0E1A">
      <w:bookmarkStart w:id="13" w:name="3796-1523623169168"/>
      <w:bookmarkEnd w:id="13"/>
      <w:r>
        <w:rPr>
          <w:b/>
          <w:color w:val="F9963B"/>
        </w:rPr>
        <w:t>从上到下</w:t>
      </w:r>
      <w:r>
        <w:rPr>
          <w:b/>
        </w:rPr>
        <w:t>依次是：</w:t>
      </w:r>
      <w:r>
        <w:rPr>
          <w:b/>
          <w:color w:val="DF402A"/>
        </w:rPr>
        <w:t>胡萝卜素、叶黄素、叶绿素</w:t>
      </w:r>
      <w:r>
        <w:rPr>
          <w:b/>
          <w:color w:val="DF402A"/>
        </w:rPr>
        <w:t xml:space="preserve">a </w:t>
      </w:r>
      <w:r>
        <w:rPr>
          <w:b/>
          <w:color w:val="DF402A"/>
        </w:rPr>
        <w:t>和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叶绿素</w:t>
      </w:r>
      <w:r>
        <w:rPr>
          <w:b/>
          <w:color w:val="DF402A"/>
        </w:rPr>
        <w:t>b</w:t>
      </w:r>
      <w:r>
        <w:rPr>
          <w:b/>
        </w:rPr>
        <w:t xml:space="preserve"> </w:t>
      </w:r>
      <w:r>
        <w:rPr>
          <w:b/>
        </w:rPr>
        <w:t>（</w:t>
      </w:r>
      <w:proofErr w:type="gramStart"/>
      <w:r>
        <w:rPr>
          <w:b/>
          <w:color w:val="DF402A"/>
        </w:rPr>
        <w:t>胡黄</w:t>
      </w:r>
      <w:proofErr w:type="gramEnd"/>
      <w:r>
        <w:rPr>
          <w:b/>
          <w:color w:val="DF402A"/>
        </w:rPr>
        <w:t>AB</w:t>
      </w:r>
      <w:r>
        <w:rPr>
          <w:b/>
        </w:rPr>
        <w:t>）</w:t>
      </w:r>
    </w:p>
    <w:p w:rsidR="001A5CE6" w:rsidRDefault="002D0E1A">
      <w:bookmarkStart w:id="14" w:name="7273-1523623169168"/>
      <w:bookmarkEnd w:id="14"/>
      <w:r>
        <w:rPr>
          <w:b/>
          <w:color w:val="F9963B"/>
        </w:rPr>
        <w:t>颜色自上而下</w:t>
      </w:r>
      <w:r>
        <w:rPr>
          <w:b/>
        </w:rPr>
        <w:t>是：</w:t>
      </w:r>
      <w:r>
        <w:rPr>
          <w:b/>
          <w:color w:val="DF402A"/>
        </w:rPr>
        <w:t>橙黄色、黄色、蓝绿色、黄绿色</w:t>
      </w:r>
    </w:p>
    <w:p w:rsidR="001A5CE6" w:rsidRDefault="002D0E1A">
      <w:bookmarkStart w:id="15" w:name="5319-1523623169168"/>
      <w:bookmarkEnd w:id="15"/>
      <w:r>
        <w:rPr>
          <w:b/>
          <w:color w:val="F9963B"/>
        </w:rPr>
        <w:t>色素带中最宽</w:t>
      </w:r>
      <w:r>
        <w:rPr>
          <w:b/>
        </w:rPr>
        <w:t>的是：</w:t>
      </w:r>
      <w:r>
        <w:rPr>
          <w:b/>
          <w:color w:val="DF402A"/>
        </w:rPr>
        <w:t>叶绿素</w:t>
      </w:r>
      <w:r>
        <w:rPr>
          <w:b/>
          <w:color w:val="DF402A"/>
        </w:rPr>
        <w:t xml:space="preserve">a </w:t>
      </w:r>
      <w:r>
        <w:rPr>
          <w:b/>
          <w:color w:val="DF402A"/>
        </w:rPr>
        <w:t>呈现蓝绿色</w:t>
      </w:r>
    </w:p>
    <w:p w:rsidR="001A5CE6" w:rsidRDefault="002D0E1A">
      <w:bookmarkStart w:id="16" w:name="2670-1523623169168"/>
      <w:bookmarkEnd w:id="16"/>
      <w:r>
        <w:rPr>
          <w:b/>
          <w:color w:val="F9963B"/>
        </w:rPr>
        <w:t>色素带中溶解度最大</w:t>
      </w:r>
      <w:r>
        <w:rPr>
          <w:b/>
        </w:rPr>
        <w:t>的是：</w:t>
      </w:r>
      <w:r>
        <w:rPr>
          <w:b/>
          <w:color w:val="DF402A"/>
        </w:rPr>
        <w:t>胡萝卜素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呈现橙黄色</w:t>
      </w:r>
    </w:p>
    <w:p w:rsidR="001A5CE6" w:rsidRDefault="002D0E1A">
      <w:bookmarkStart w:id="17" w:name="3335-1523623169168"/>
      <w:bookmarkStart w:id="18" w:name="8865-1523623169168"/>
      <w:bookmarkEnd w:id="17"/>
      <w:bookmarkEnd w:id="18"/>
      <w:r>
        <w:rPr>
          <w:b/>
        </w:rPr>
        <w:t>在实验结果中，若发现以下几种异常状况，说明：</w:t>
      </w:r>
    </w:p>
    <w:p w:rsidR="001A5CE6" w:rsidRDefault="002D0E1A">
      <w:bookmarkStart w:id="19" w:name="9672-1523623169168"/>
      <w:bookmarkEnd w:id="19"/>
      <w:r>
        <w:rPr>
          <w:b/>
          <w:color w:val="46ACC8"/>
        </w:rPr>
        <w:t xml:space="preserve">① </w:t>
      </w:r>
      <w:r>
        <w:rPr>
          <w:b/>
          <w:color w:val="46ACC8"/>
        </w:rPr>
        <w:t>滤纸条色素带颜色均较浅</w:t>
      </w:r>
    </w:p>
    <w:p w:rsidR="001A5CE6" w:rsidRDefault="002D0E1A">
      <w:bookmarkStart w:id="20" w:name="7082-1523623169168"/>
      <w:bookmarkEnd w:id="20"/>
      <w:r>
        <w:rPr>
          <w:b/>
          <w:color w:val="DF402A"/>
        </w:rPr>
        <w:t xml:space="preserve">A. </w:t>
      </w:r>
      <w:r>
        <w:rPr>
          <w:b/>
          <w:color w:val="DF402A"/>
        </w:rPr>
        <w:t>未加二氧化硅，导致研磨不充分</w:t>
      </w:r>
    </w:p>
    <w:p w:rsidR="001A5CE6" w:rsidRDefault="002D0E1A">
      <w:bookmarkStart w:id="21" w:name="1314-1523623169168"/>
      <w:bookmarkEnd w:id="21"/>
      <w:r>
        <w:rPr>
          <w:b/>
          <w:color w:val="DF402A"/>
        </w:rPr>
        <w:t xml:space="preserve">B. </w:t>
      </w:r>
      <w:r>
        <w:rPr>
          <w:b/>
          <w:color w:val="DF402A"/>
        </w:rPr>
        <w:t>一次性加入无水乙醇的量过少，提取液浓度过低</w:t>
      </w:r>
    </w:p>
    <w:p w:rsidR="001A5CE6" w:rsidRDefault="002D0E1A">
      <w:bookmarkStart w:id="22" w:name="2274-1523623169168"/>
      <w:bookmarkEnd w:id="22"/>
      <w:r>
        <w:rPr>
          <w:b/>
          <w:color w:val="DF402A"/>
        </w:rPr>
        <w:t xml:space="preserve">C. </w:t>
      </w:r>
      <w:r>
        <w:rPr>
          <w:b/>
          <w:color w:val="DF402A"/>
        </w:rPr>
        <w:t>划滤液细线时次数过少</w:t>
      </w:r>
    </w:p>
    <w:p w:rsidR="001A5CE6" w:rsidRDefault="002D0E1A">
      <w:bookmarkStart w:id="23" w:name="3246-1523623169168"/>
      <w:bookmarkEnd w:id="23"/>
      <w:r>
        <w:rPr>
          <w:b/>
          <w:color w:val="46ACC8"/>
        </w:rPr>
        <w:t xml:space="preserve">② </w:t>
      </w:r>
      <w:r>
        <w:rPr>
          <w:b/>
          <w:color w:val="46ACC8"/>
        </w:rPr>
        <w:t>滤纸条下面两条色素带较浅（即叶绿素较少）</w:t>
      </w:r>
    </w:p>
    <w:p w:rsidR="001A5CE6" w:rsidRDefault="002D0E1A">
      <w:bookmarkStart w:id="24" w:name="5263-1523623169168"/>
      <w:bookmarkEnd w:id="24"/>
      <w:r>
        <w:rPr>
          <w:b/>
          <w:color w:val="DF402A"/>
        </w:rPr>
        <w:t xml:space="preserve">A. </w:t>
      </w:r>
      <w:r>
        <w:rPr>
          <w:b/>
          <w:color w:val="DF402A"/>
        </w:rPr>
        <w:t>未加碳酸钙或加入过少，叶绿素被破坏</w:t>
      </w:r>
    </w:p>
    <w:p w:rsidR="001A5CE6" w:rsidRDefault="002D0E1A">
      <w:r>
        <w:rPr>
          <w:b/>
          <w:color w:val="DF402A"/>
        </w:rPr>
        <w:t xml:space="preserve">B. </w:t>
      </w:r>
      <w:r>
        <w:rPr>
          <w:b/>
          <w:color w:val="DF402A"/>
        </w:rPr>
        <w:t>实验材料中叶绿素的含量较少（如泛黄的叶片）</w:t>
      </w:r>
    </w:p>
    <w:p w:rsidR="001A5CE6" w:rsidRDefault="002D0E1A">
      <w:bookmarkStart w:id="25" w:name="8369-1523623169168"/>
      <w:bookmarkEnd w:id="25"/>
      <w:r>
        <w:rPr>
          <w:b/>
          <w:color w:val="46ACC8"/>
        </w:rPr>
        <w:t xml:space="preserve">③ </w:t>
      </w:r>
      <w:r>
        <w:rPr>
          <w:b/>
          <w:color w:val="46ACC8"/>
        </w:rPr>
        <w:t>滤纸条色素带重叠</w:t>
      </w:r>
    </w:p>
    <w:p w:rsidR="001A5CE6" w:rsidRDefault="002D0E1A">
      <w:bookmarkStart w:id="26" w:name="9136-1523623169168"/>
      <w:bookmarkEnd w:id="26"/>
      <w:r>
        <w:rPr>
          <w:b/>
          <w:color w:val="DF402A"/>
        </w:rPr>
        <w:t xml:space="preserve">A. </w:t>
      </w:r>
      <w:r>
        <w:rPr>
          <w:b/>
          <w:color w:val="DF402A"/>
        </w:rPr>
        <w:t>滤液细线过粗</w:t>
      </w:r>
    </w:p>
    <w:p w:rsidR="002D0E1A" w:rsidRDefault="002D0E1A">
      <w:pPr>
        <w:rPr>
          <w:b/>
          <w:color w:val="46ACC8"/>
        </w:rPr>
      </w:pPr>
      <w:bookmarkStart w:id="27" w:name="6140-1523623169168"/>
      <w:bookmarkEnd w:id="27"/>
    </w:p>
    <w:p w:rsidR="002D0E1A" w:rsidRDefault="002D0E1A">
      <w:pPr>
        <w:rPr>
          <w:b/>
          <w:color w:val="46ACC8"/>
        </w:rPr>
      </w:pPr>
    </w:p>
    <w:p w:rsidR="001A5CE6" w:rsidRDefault="002D0E1A">
      <w:r>
        <w:rPr>
          <w:b/>
          <w:color w:val="46ACC8"/>
        </w:rPr>
        <w:lastRenderedPageBreak/>
        <w:t xml:space="preserve">④  </w:t>
      </w:r>
      <w:r>
        <w:rPr>
          <w:b/>
          <w:color w:val="46ACC8"/>
        </w:rPr>
        <w:t>滤纸条看不见色素带</w:t>
      </w:r>
    </w:p>
    <w:p w:rsidR="001A5CE6" w:rsidRDefault="002D0E1A">
      <w:bookmarkStart w:id="28" w:name="6643-1523623169168"/>
      <w:bookmarkEnd w:id="28"/>
      <w:r>
        <w:rPr>
          <w:b/>
          <w:color w:val="DF402A"/>
        </w:rPr>
        <w:t xml:space="preserve">A. </w:t>
      </w:r>
      <w:r>
        <w:rPr>
          <w:b/>
          <w:color w:val="DF402A"/>
        </w:rPr>
        <w:t>忘记画滤液细线</w:t>
      </w:r>
    </w:p>
    <w:p w:rsidR="001A5CE6" w:rsidRDefault="002D0E1A">
      <w:bookmarkStart w:id="29" w:name="8423-1523623169168"/>
      <w:bookmarkEnd w:id="29"/>
      <w:r>
        <w:rPr>
          <w:b/>
          <w:color w:val="DF402A"/>
        </w:rPr>
        <w:t xml:space="preserve">B. </w:t>
      </w:r>
      <w:r>
        <w:rPr>
          <w:b/>
          <w:color w:val="DF402A"/>
        </w:rPr>
        <w:t>滤液细线浸入层析液，色素全部溶解到层析液中</w:t>
      </w:r>
    </w:p>
    <w:p w:rsidR="001A5CE6" w:rsidRDefault="001A5CE6">
      <w:bookmarkStart w:id="30" w:name="4285-1523623169168"/>
      <w:bookmarkEnd w:id="30"/>
    </w:p>
    <w:p w:rsidR="001A5CE6" w:rsidRDefault="002D0E1A">
      <w:bookmarkStart w:id="31" w:name="2858-1523623169168"/>
      <w:bookmarkEnd w:id="31"/>
      <w:r>
        <w:rPr>
          <w:b/>
          <w:color w:val="DF402A"/>
        </w:rPr>
        <w:t>叶绿体是进行光合作用的场所，有双层膜</w:t>
      </w:r>
      <w:r>
        <w:t>，其内含有</w:t>
      </w:r>
      <w:r>
        <w:rPr>
          <w:b/>
          <w:color w:val="DF402A"/>
        </w:rPr>
        <w:t>由类囊体堆叠成的基粒</w:t>
      </w:r>
      <w:r>
        <w:t>，吸收光能的</w:t>
      </w:r>
      <w:r>
        <w:rPr>
          <w:b/>
          <w:color w:val="DF402A"/>
        </w:rPr>
        <w:t>色素便分布在类囊体薄膜上</w:t>
      </w:r>
      <w:r>
        <w:t>；而</w:t>
      </w:r>
      <w:r>
        <w:rPr>
          <w:b/>
          <w:color w:val="DF402A"/>
        </w:rPr>
        <w:t>叶绿体基质则是光合作用暗反应的场所</w:t>
      </w:r>
      <w:r>
        <w:t>。</w:t>
      </w:r>
    </w:p>
    <w:p w:rsidR="001A5CE6" w:rsidRDefault="002D0E1A">
      <w:pPr>
        <w:pStyle w:val="1"/>
        <w:spacing w:before="0" w:after="0" w:line="240" w:lineRule="auto"/>
      </w:pPr>
      <w:bookmarkStart w:id="32" w:name="4413-1523623169168"/>
      <w:bookmarkStart w:id="33" w:name="4071-1523623169169"/>
      <w:bookmarkEnd w:id="32"/>
      <w:bookmarkEnd w:id="33"/>
      <w:r>
        <w:rPr>
          <w:rFonts w:cs="微软雅黑"/>
          <w:sz w:val="42"/>
        </w:rPr>
        <w:t xml:space="preserve">B </w:t>
      </w:r>
      <w:r>
        <w:rPr>
          <w:rFonts w:cs="微软雅黑"/>
          <w:sz w:val="42"/>
        </w:rPr>
        <w:t>光合作用的原理及应用</w:t>
      </w:r>
    </w:p>
    <w:p w:rsidR="001A5CE6" w:rsidRDefault="002D0E1A" w:rsidP="002D0E1A">
      <w:pPr>
        <w:jc w:val="center"/>
      </w:pPr>
      <w:bookmarkStart w:id="34" w:name="2015-1523623169168"/>
      <w:bookmarkStart w:id="35" w:name="4763-1523623169168"/>
      <w:bookmarkEnd w:id="34"/>
      <w:bookmarkEnd w:id="35"/>
      <w:r>
        <w:rPr>
          <w:noProof/>
        </w:rPr>
        <w:drawing>
          <wp:inline distT="0" distB="0" distL="0" distR="0" wp14:anchorId="78E0BF13" wp14:editId="610F2E8A">
            <wp:extent cx="4483100" cy="2079395"/>
            <wp:effectExtent l="0" t="0" r="0" b="0"/>
            <wp:docPr id="1" name="Drawing 0" descr="ti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img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0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E6" w:rsidRDefault="002D0E1A">
      <w:bookmarkStart w:id="36" w:name="5683-1523623169168"/>
      <w:bookmarkStart w:id="37" w:name="3875-1523623169168"/>
      <w:bookmarkEnd w:id="36"/>
      <w:bookmarkEnd w:id="37"/>
      <w:r>
        <w:rPr>
          <w:b/>
        </w:rPr>
        <w:t>光合作用分为</w:t>
      </w:r>
      <w:r>
        <w:rPr>
          <w:b/>
          <w:color w:val="DF402A"/>
        </w:rPr>
        <w:t>光反</w:t>
      </w:r>
      <w:r>
        <w:rPr>
          <w:b/>
          <w:color w:val="DF402A"/>
        </w:rPr>
        <w:t>应</w:t>
      </w:r>
      <w:r>
        <w:rPr>
          <w:b/>
        </w:rPr>
        <w:t>和</w:t>
      </w:r>
      <w:r>
        <w:rPr>
          <w:b/>
          <w:color w:val="DF402A"/>
        </w:rPr>
        <w:t>暗反应</w:t>
      </w:r>
      <w:r>
        <w:rPr>
          <w:b/>
        </w:rPr>
        <w:t>两个阶段</w:t>
      </w:r>
      <w:r>
        <w:t>。</w:t>
      </w:r>
      <w:r>
        <w:rPr>
          <w:b/>
          <w:color w:val="DF402A"/>
        </w:rPr>
        <w:t>光反应为暗反应提供了</w:t>
      </w:r>
      <w:r>
        <w:rPr>
          <w:b/>
          <w:color w:val="DF402A"/>
        </w:rPr>
        <w:t>[H]</w:t>
      </w:r>
      <w:r>
        <w:rPr>
          <w:b/>
          <w:color w:val="DF402A"/>
        </w:rPr>
        <w:t>和</w:t>
      </w:r>
      <w:r>
        <w:rPr>
          <w:b/>
          <w:color w:val="DF402A"/>
        </w:rPr>
        <w:t>ATP</w:t>
      </w:r>
      <w:r>
        <w:rPr>
          <w:b/>
        </w:rPr>
        <w:t>，反应场所</w:t>
      </w:r>
      <w:r>
        <w:rPr>
          <w:b/>
          <w:color w:val="DF402A"/>
        </w:rPr>
        <w:t>由类囊体薄膜转移到叶绿体基质</w:t>
      </w:r>
      <w:r>
        <w:rPr>
          <w:b/>
        </w:rPr>
        <w:t>。光合作用在光反应阶段将</w:t>
      </w:r>
      <w:r>
        <w:rPr>
          <w:b/>
          <w:color w:val="DF402A"/>
        </w:rPr>
        <w:t>光能转化成</w:t>
      </w:r>
      <w:r>
        <w:rPr>
          <w:b/>
          <w:color w:val="DF402A"/>
        </w:rPr>
        <w:t>ATP</w:t>
      </w:r>
      <w:r>
        <w:rPr>
          <w:b/>
          <w:color w:val="DF402A"/>
        </w:rPr>
        <w:t>中活跃的化学能</w:t>
      </w:r>
      <w:r>
        <w:rPr>
          <w:b/>
        </w:rPr>
        <w:t>，最后在暗反应中</w:t>
      </w:r>
      <w:r>
        <w:rPr>
          <w:b/>
          <w:color w:val="DF402A"/>
        </w:rPr>
        <w:t>再转化成（</w:t>
      </w:r>
      <w:r>
        <w:rPr>
          <w:b/>
          <w:color w:val="DF402A"/>
        </w:rPr>
        <w:t>CH2O</w:t>
      </w:r>
      <w:r>
        <w:rPr>
          <w:b/>
          <w:color w:val="DF402A"/>
        </w:rPr>
        <w:t>）中稳定的化学能</w:t>
      </w:r>
      <w:r>
        <w:rPr>
          <w:b/>
        </w:rPr>
        <w:t>。</w:t>
      </w:r>
    </w:p>
    <w:p w:rsidR="001A5CE6" w:rsidRDefault="002D0E1A">
      <w:bookmarkStart w:id="38" w:name="2357-1523623169168"/>
      <w:bookmarkStart w:id="39" w:name="6189-1523623169168"/>
      <w:bookmarkEnd w:id="38"/>
      <w:bookmarkEnd w:id="39"/>
      <w:r>
        <w:rPr>
          <w:b/>
        </w:rPr>
        <w:t>根据反应式，可以得知，</w:t>
      </w:r>
      <w:r>
        <w:rPr>
          <w:b/>
          <w:color w:val="DF402A"/>
        </w:rPr>
        <w:t>当环境中二氧化碳含量减少时，则叶绿体中</w:t>
      </w:r>
      <w:r>
        <w:rPr>
          <w:b/>
          <w:color w:val="DF402A"/>
        </w:rPr>
        <w:t>C3</w:t>
      </w:r>
      <w:r>
        <w:rPr>
          <w:b/>
          <w:color w:val="DF402A"/>
        </w:rPr>
        <w:t>的含量将降低，</w:t>
      </w:r>
      <w:r>
        <w:rPr>
          <w:b/>
          <w:color w:val="DF402A"/>
        </w:rPr>
        <w:t>C5</w:t>
      </w:r>
      <w:r>
        <w:rPr>
          <w:b/>
          <w:color w:val="DF402A"/>
        </w:rPr>
        <w:t>的含量将升高，</w:t>
      </w:r>
      <w:r>
        <w:rPr>
          <w:b/>
          <w:color w:val="DF402A"/>
        </w:rPr>
        <w:t>[H]</w:t>
      </w:r>
      <w:r>
        <w:rPr>
          <w:b/>
          <w:color w:val="DF402A"/>
        </w:rPr>
        <w:t>和</w:t>
      </w:r>
      <w:r>
        <w:rPr>
          <w:b/>
          <w:color w:val="DF402A"/>
        </w:rPr>
        <w:t>ATP</w:t>
      </w:r>
      <w:r>
        <w:rPr>
          <w:b/>
          <w:color w:val="DF402A"/>
        </w:rPr>
        <w:t>的含</w:t>
      </w:r>
      <w:r>
        <w:rPr>
          <w:b/>
          <w:color w:val="DF402A"/>
        </w:rPr>
        <w:t>量将升高</w:t>
      </w:r>
      <w:r>
        <w:rPr>
          <w:b/>
        </w:rPr>
        <w:t>。</w:t>
      </w:r>
      <w:bookmarkStart w:id="40" w:name="7975-1523623169168"/>
      <w:bookmarkEnd w:id="40"/>
    </w:p>
    <w:p w:rsidR="002D0E1A" w:rsidRDefault="002D0E1A">
      <w:pPr>
        <w:rPr>
          <w:rFonts w:hint="eastAsia"/>
        </w:rPr>
      </w:pPr>
    </w:p>
    <w:p w:rsidR="001A5CE6" w:rsidRDefault="002D0E1A">
      <w:bookmarkStart w:id="41" w:name="4254-1523623169168"/>
      <w:bookmarkEnd w:id="41"/>
      <w:r>
        <w:rPr>
          <w:b/>
        </w:rPr>
        <w:t>影响光合作用的因素：</w:t>
      </w:r>
    </w:p>
    <w:p w:rsidR="001A5CE6" w:rsidRDefault="002D0E1A">
      <w:bookmarkStart w:id="42" w:name="5067-1523623169168"/>
      <w:bookmarkEnd w:id="42"/>
      <w:r>
        <w:rPr>
          <w:b/>
          <w:color w:val="F9963B"/>
        </w:rPr>
        <w:t xml:space="preserve">① </w:t>
      </w:r>
      <w:r>
        <w:rPr>
          <w:b/>
          <w:color w:val="F9963B"/>
        </w:rPr>
        <w:t>外界因素</w:t>
      </w:r>
    </w:p>
    <w:p w:rsidR="001A5CE6" w:rsidRDefault="002D0E1A">
      <w:bookmarkStart w:id="43" w:name="9540-1523623169168"/>
      <w:bookmarkEnd w:id="43"/>
      <w:r>
        <w:rPr>
          <w:b/>
          <w:color w:val="46ACC8"/>
        </w:rPr>
        <w:t xml:space="preserve">A. </w:t>
      </w:r>
      <w:r>
        <w:rPr>
          <w:b/>
          <w:color w:val="46ACC8"/>
        </w:rPr>
        <w:t>光照强度和光质（光的质量）</w:t>
      </w:r>
      <w:r>
        <w:rPr>
          <w:b/>
        </w:rPr>
        <w:t>：温室大棚</w:t>
      </w:r>
      <w:r>
        <w:rPr>
          <w:b/>
          <w:color w:val="DF402A"/>
        </w:rPr>
        <w:t>适当补充光照可提高光合速率</w:t>
      </w:r>
      <w:r>
        <w:rPr>
          <w:b/>
        </w:rPr>
        <w:t>；对温室大棚使用</w:t>
      </w:r>
      <w:r>
        <w:rPr>
          <w:b/>
          <w:color w:val="DF402A"/>
        </w:rPr>
        <w:t>无色透明玻璃最利于进行光合作用</w:t>
      </w:r>
      <w:r>
        <w:rPr>
          <w:b/>
        </w:rPr>
        <w:t>。</w:t>
      </w:r>
    </w:p>
    <w:p w:rsidR="001A5CE6" w:rsidRDefault="002D0E1A">
      <w:bookmarkStart w:id="44" w:name="9190-1523623169168"/>
      <w:bookmarkEnd w:id="44"/>
      <w:r>
        <w:rPr>
          <w:b/>
          <w:color w:val="46ACC8"/>
        </w:rPr>
        <w:t xml:space="preserve">B. </w:t>
      </w:r>
      <w:r>
        <w:rPr>
          <w:b/>
          <w:color w:val="46ACC8"/>
        </w:rPr>
        <w:t>空气中的二氧化碳浓度</w:t>
      </w:r>
      <w:r>
        <w:rPr>
          <w:b/>
        </w:rPr>
        <w:t>：二氧化碳是光合作用的原料之一，主要</w:t>
      </w:r>
      <w:r>
        <w:rPr>
          <w:b/>
          <w:color w:val="DF402A"/>
        </w:rPr>
        <w:t>影响光合作用的暗反应阶段</w:t>
      </w:r>
      <w:r>
        <w:rPr>
          <w:b/>
        </w:rPr>
        <w:t>。</w:t>
      </w:r>
    </w:p>
    <w:p w:rsidR="001A5CE6" w:rsidRDefault="002D0E1A">
      <w:bookmarkStart w:id="45" w:name="6312-1523623169168"/>
      <w:bookmarkEnd w:id="45"/>
      <w:r>
        <w:rPr>
          <w:b/>
          <w:color w:val="46ACC8"/>
        </w:rPr>
        <w:lastRenderedPageBreak/>
        <w:t xml:space="preserve">C. </w:t>
      </w:r>
      <w:r>
        <w:rPr>
          <w:b/>
          <w:color w:val="46ACC8"/>
        </w:rPr>
        <w:t>温度</w:t>
      </w:r>
      <w:r>
        <w:rPr>
          <w:b/>
        </w:rPr>
        <w:t>：主要</w:t>
      </w:r>
      <w:r>
        <w:rPr>
          <w:b/>
          <w:color w:val="DF402A"/>
        </w:rPr>
        <w:t>影响酶的活性</w:t>
      </w:r>
      <w:r>
        <w:rPr>
          <w:b/>
        </w:rPr>
        <w:t>。</w:t>
      </w:r>
    </w:p>
    <w:p w:rsidR="001A5CE6" w:rsidRDefault="002D0E1A">
      <w:bookmarkStart w:id="46" w:name="6261-1523623169168"/>
      <w:bookmarkEnd w:id="46"/>
      <w:r>
        <w:rPr>
          <w:b/>
          <w:color w:val="46ACC8"/>
        </w:rPr>
        <w:t xml:space="preserve">D. </w:t>
      </w:r>
      <w:r>
        <w:rPr>
          <w:b/>
          <w:color w:val="46ACC8"/>
        </w:rPr>
        <w:t>土壤中水分的多少</w:t>
      </w:r>
      <w:r>
        <w:rPr>
          <w:b/>
        </w:rPr>
        <w:t>：水是光合作用的原料之一，</w:t>
      </w:r>
      <w:r>
        <w:rPr>
          <w:b/>
          <w:color w:val="DF402A"/>
        </w:rPr>
        <w:t>缺乏时</w:t>
      </w:r>
      <w:r>
        <w:rPr>
          <w:b/>
          <w:color w:val="393939"/>
        </w:rPr>
        <w:t>首先会</w:t>
      </w:r>
      <w:r>
        <w:rPr>
          <w:b/>
          <w:color w:val="DF402A"/>
        </w:rPr>
        <w:t>引起气孔关闭</w:t>
      </w:r>
      <w:r>
        <w:rPr>
          <w:b/>
        </w:rPr>
        <w:t>，进而</w:t>
      </w:r>
      <w:r>
        <w:rPr>
          <w:b/>
          <w:color w:val="DF402A"/>
        </w:rPr>
        <w:t>影响二氧化碳进入细胞，从而影响光合速率</w:t>
      </w:r>
      <w:r>
        <w:rPr>
          <w:b/>
        </w:rPr>
        <w:t>。</w:t>
      </w:r>
    </w:p>
    <w:p w:rsidR="001A5CE6" w:rsidRDefault="002D0E1A">
      <w:bookmarkStart w:id="47" w:name="5291-1523623169168"/>
      <w:bookmarkEnd w:id="47"/>
      <w:r>
        <w:rPr>
          <w:b/>
          <w:color w:val="F9963B"/>
        </w:rPr>
        <w:t xml:space="preserve">②  </w:t>
      </w:r>
      <w:r>
        <w:rPr>
          <w:b/>
          <w:color w:val="F9963B"/>
        </w:rPr>
        <w:t>内部因素</w:t>
      </w:r>
    </w:p>
    <w:p w:rsidR="001A5CE6" w:rsidRDefault="002D0E1A">
      <w:pPr>
        <w:rPr>
          <w:rFonts w:hint="eastAsia"/>
        </w:rPr>
      </w:pPr>
      <w:bookmarkStart w:id="48" w:name="7134-1523623169168"/>
      <w:bookmarkEnd w:id="48"/>
      <w:r>
        <w:rPr>
          <w:b/>
        </w:rPr>
        <w:t>不同植物或同一植物在不同发育期光合速率不同，其</w:t>
      </w:r>
      <w:r>
        <w:rPr>
          <w:b/>
          <w:color w:val="DF402A"/>
        </w:rPr>
        <w:t>主要影响因素是叶绿体的数量以及叶绿体中色</w:t>
      </w:r>
      <w:r>
        <w:rPr>
          <w:b/>
          <w:color w:val="DF402A"/>
        </w:rPr>
        <w:t>素和酶的含量</w:t>
      </w:r>
      <w:r>
        <w:rPr>
          <w:b/>
        </w:rPr>
        <w:t>。</w:t>
      </w:r>
      <w:bookmarkStart w:id="49" w:name="7666-1523623169168"/>
      <w:bookmarkEnd w:id="49"/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300"/>
      </w:tblGrid>
      <w:tr w:rsidR="001A5CE6" w:rsidTr="002D0E1A">
        <w:trPr>
          <w:trHeight w:val="600"/>
          <w:jc w:val="center"/>
        </w:trPr>
        <w:tc>
          <w:tcPr>
            <w:tcW w:w="9300" w:type="dxa"/>
            <w:vAlign w:val="center"/>
          </w:tcPr>
          <w:p w:rsidR="001A5CE6" w:rsidRDefault="002D0E1A">
            <w:r>
              <w:rPr>
                <w:b/>
              </w:rPr>
              <w:t xml:space="preserve">       </w:t>
            </w:r>
            <w:r>
              <w:rPr>
                <w:b/>
              </w:rPr>
              <w:t>需要注意，</w:t>
            </w:r>
            <w:r>
              <w:rPr>
                <w:b/>
                <w:color w:val="DF402A"/>
              </w:rPr>
              <w:t>植物并非所有细胞都含有叶绿体</w:t>
            </w:r>
            <w:r>
              <w:rPr>
                <w:b/>
              </w:rPr>
              <w:t>，</w:t>
            </w:r>
            <w:r>
              <w:rPr>
                <w:b/>
                <w:color w:val="333333"/>
              </w:rPr>
              <w:t>例如</w:t>
            </w:r>
            <w:r>
              <w:rPr>
                <w:b/>
                <w:color w:val="DF402A"/>
              </w:rPr>
              <w:t>表皮细胞、植物根部细胞中就没有叶绿体</w:t>
            </w:r>
            <w:r>
              <w:rPr>
                <w:b/>
                <w:color w:val="333333"/>
              </w:rPr>
              <w:t>，除此之外</w:t>
            </w:r>
            <w:r>
              <w:rPr>
                <w:b/>
                <w:color w:val="DF402A"/>
              </w:rPr>
              <w:t>还有分生区细胞</w:t>
            </w:r>
            <w:r>
              <w:rPr>
                <w:b/>
                <w:color w:val="333333"/>
              </w:rPr>
              <w:t>。</w:t>
            </w:r>
          </w:p>
        </w:tc>
      </w:tr>
    </w:tbl>
    <w:p w:rsidR="001A5CE6" w:rsidRDefault="001A5CE6">
      <w:pPr>
        <w:rPr>
          <w:rFonts w:hint="eastAsia"/>
        </w:rPr>
      </w:pPr>
      <w:bookmarkStart w:id="50" w:name="5951-1523623169168"/>
      <w:bookmarkEnd w:id="50"/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300"/>
      </w:tblGrid>
      <w:tr w:rsidR="001A5CE6" w:rsidTr="002D0E1A">
        <w:trPr>
          <w:trHeight w:val="600"/>
          <w:jc w:val="center"/>
        </w:trPr>
        <w:tc>
          <w:tcPr>
            <w:tcW w:w="9300" w:type="dxa"/>
            <w:vAlign w:val="center"/>
          </w:tcPr>
          <w:p w:rsidR="001A5CE6" w:rsidRDefault="002D0E1A" w:rsidP="002D0E1A">
            <w:pPr>
              <w:ind w:firstLineChars="200" w:firstLine="420"/>
            </w:pPr>
            <w:r>
              <w:rPr>
                <w:b/>
              </w:rPr>
              <w:t>在全国乙卷中，可能会出现</w:t>
            </w:r>
            <w:r>
              <w:rPr>
                <w:b/>
              </w:rPr>
              <w:t>NADPH</w:t>
            </w:r>
            <w:r>
              <w:rPr>
                <w:b/>
              </w:rPr>
              <w:t>这一物质，它读作还原性辅酶，即还原氢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或</w:t>
            </w:r>
            <w:r>
              <w:rPr>
                <w:b/>
              </w:rPr>
              <w:t xml:space="preserve"> [H]</w:t>
            </w:r>
            <w:r>
              <w:rPr>
                <w:b/>
              </w:rPr>
              <w:t>。在光合作用光反应阶段，它与水的分解密切相关，而最后又被用作还原剂进入暗反应。</w:t>
            </w:r>
          </w:p>
        </w:tc>
      </w:tr>
    </w:tbl>
    <w:p w:rsidR="001A5CE6" w:rsidRDefault="002D0E1A" w:rsidP="002D0E1A">
      <w:pPr>
        <w:pStyle w:val="1"/>
        <w:spacing w:before="0" w:after="0" w:line="240" w:lineRule="auto"/>
        <w:rPr>
          <w:rFonts w:hint="eastAsia"/>
        </w:rPr>
      </w:pPr>
      <w:bookmarkStart w:id="51" w:name="7884-1523623169168"/>
      <w:bookmarkStart w:id="52" w:name="1698-1523623169169"/>
      <w:bookmarkEnd w:id="51"/>
      <w:bookmarkEnd w:id="52"/>
      <w:r>
        <w:rPr>
          <w:rFonts w:cs="微软雅黑"/>
          <w:sz w:val="42"/>
        </w:rPr>
        <w:t xml:space="preserve">C </w:t>
      </w:r>
      <w:r>
        <w:rPr>
          <w:rFonts w:cs="微软雅黑"/>
          <w:sz w:val="42"/>
        </w:rPr>
        <w:t>科学史</w:t>
      </w:r>
      <w:bookmarkStart w:id="53" w:name="3239-1523623169168"/>
      <w:bookmarkEnd w:id="53"/>
    </w:p>
    <w:p w:rsidR="001A5CE6" w:rsidRDefault="002D0E1A">
      <w:bookmarkStart w:id="54" w:name="4984-1523623169168"/>
      <w:bookmarkEnd w:id="54"/>
      <w:r>
        <w:rPr>
          <w:b/>
          <w:color w:val="46ACC8"/>
        </w:rPr>
        <w:t>1</w:t>
      </w:r>
      <w:r>
        <w:rPr>
          <w:b/>
          <w:color w:val="46ACC8"/>
        </w:rPr>
        <w:t xml:space="preserve">. </w:t>
      </w:r>
      <w:r>
        <w:rPr>
          <w:b/>
          <w:color w:val="46ACC8"/>
        </w:rPr>
        <w:t>普利斯特利的实验</w:t>
      </w:r>
    </w:p>
    <w:p w:rsidR="001A5CE6" w:rsidRDefault="002D0E1A">
      <w:bookmarkStart w:id="55" w:name="7337-1523623169168"/>
      <w:bookmarkEnd w:id="55"/>
      <w:r>
        <w:rPr>
          <w:b/>
          <w:color w:val="F9963B"/>
        </w:rPr>
        <w:t>实验内容：密闭玻璃罩</w:t>
      </w:r>
      <w:r>
        <w:rPr>
          <w:b/>
          <w:color w:val="F9963B"/>
        </w:rPr>
        <w:t>+</w:t>
      </w:r>
      <w:r>
        <w:rPr>
          <w:b/>
          <w:color w:val="F9963B"/>
        </w:rPr>
        <w:t>绿色植物，观察蜡烛和小鼠的情况</w:t>
      </w:r>
    </w:p>
    <w:p w:rsidR="001A5CE6" w:rsidRDefault="002D0E1A">
      <w:bookmarkStart w:id="56" w:name="4780-1523623169168"/>
      <w:bookmarkEnd w:id="56"/>
      <w:r>
        <w:rPr>
          <w:b/>
        </w:rPr>
        <w:t xml:space="preserve">A </w:t>
      </w:r>
      <w:r>
        <w:rPr>
          <w:b/>
          <w:color w:val="DF402A"/>
        </w:rPr>
        <w:t>没有发现光在植物更新空气中的作用</w:t>
      </w:r>
      <w:r>
        <w:rPr>
          <w:b/>
        </w:rPr>
        <w:t>，而将空气的更新归因于植物的生长</w:t>
      </w:r>
    </w:p>
    <w:p w:rsidR="001A5CE6" w:rsidRDefault="002D0E1A">
      <w:bookmarkStart w:id="57" w:name="8210-1523623169168"/>
      <w:bookmarkEnd w:id="57"/>
      <w:r>
        <w:rPr>
          <w:b/>
        </w:rPr>
        <w:t xml:space="preserve">B </w:t>
      </w:r>
      <w:r>
        <w:rPr>
          <w:b/>
        </w:rPr>
        <w:t>受当时科学发展水平的限制，</w:t>
      </w:r>
      <w:r>
        <w:rPr>
          <w:b/>
          <w:color w:val="DF402A"/>
        </w:rPr>
        <w:t>没有明确植物更新气体的成分</w:t>
      </w:r>
    </w:p>
    <w:p w:rsidR="001A5CE6" w:rsidRDefault="002D0E1A">
      <w:bookmarkStart w:id="58" w:name="4690-1523623169169"/>
      <w:bookmarkEnd w:id="58"/>
      <w:r>
        <w:rPr>
          <w:b/>
          <w:color w:val="46ACC8"/>
        </w:rPr>
        <w:t xml:space="preserve">2. </w:t>
      </w:r>
      <w:proofErr w:type="gramStart"/>
      <w:r>
        <w:rPr>
          <w:b/>
          <w:color w:val="46ACC8"/>
        </w:rPr>
        <w:t>萨</w:t>
      </w:r>
      <w:proofErr w:type="gramEnd"/>
      <w:r>
        <w:rPr>
          <w:b/>
          <w:color w:val="46ACC8"/>
        </w:rPr>
        <w:t>克斯的实验</w:t>
      </w:r>
    </w:p>
    <w:p w:rsidR="001A5CE6" w:rsidRDefault="002D0E1A">
      <w:bookmarkStart w:id="59" w:name="9597-1523623169169"/>
      <w:bookmarkEnd w:id="59"/>
      <w:r>
        <w:rPr>
          <w:b/>
          <w:color w:val="F9963B"/>
        </w:rPr>
        <w:t>实验内容：黑暗中饥饿处理的绿叶，部分曝光后加入碘</w:t>
      </w:r>
    </w:p>
    <w:p w:rsidR="001A5CE6" w:rsidRDefault="002D0E1A">
      <w:bookmarkStart w:id="60" w:name="4659-1523623169169"/>
      <w:bookmarkEnd w:id="60"/>
      <w:r>
        <w:rPr>
          <w:b/>
        </w:rPr>
        <w:t xml:space="preserve">A </w:t>
      </w:r>
      <w:r>
        <w:rPr>
          <w:b/>
        </w:rPr>
        <w:t>该实验设置了</w:t>
      </w:r>
      <w:r>
        <w:rPr>
          <w:b/>
          <w:color w:val="DF402A"/>
        </w:rPr>
        <w:t>自身对照，自变量为光的有无，因变量是颜色变化</w:t>
      </w:r>
    </w:p>
    <w:p w:rsidR="001A5CE6" w:rsidRDefault="002D0E1A">
      <w:bookmarkStart w:id="61" w:name="8079-1523623169169"/>
      <w:bookmarkEnd w:id="61"/>
      <w:r>
        <w:rPr>
          <w:b/>
        </w:rPr>
        <w:t xml:space="preserve">B </w:t>
      </w:r>
      <w:r>
        <w:rPr>
          <w:b/>
        </w:rPr>
        <w:t>该实验的关键是</w:t>
      </w:r>
      <w:r>
        <w:rPr>
          <w:b/>
          <w:color w:val="DF402A"/>
        </w:rPr>
        <w:t>饥饿处理，以使叶片中的营养物质消耗掉，增强了实验的说服力</w:t>
      </w:r>
      <w:r>
        <w:rPr>
          <w:b/>
        </w:rPr>
        <w:t>。为了使实验结果更明显，</w:t>
      </w:r>
      <w:r>
        <w:rPr>
          <w:b/>
          <w:color w:val="DF402A"/>
        </w:rPr>
        <w:t>在用碘</w:t>
      </w:r>
      <w:proofErr w:type="gramStart"/>
      <w:r>
        <w:rPr>
          <w:b/>
          <w:color w:val="DF402A"/>
        </w:rPr>
        <w:t>蒸气</w:t>
      </w:r>
      <w:proofErr w:type="gramEnd"/>
      <w:r>
        <w:rPr>
          <w:b/>
          <w:color w:val="DF402A"/>
        </w:rPr>
        <w:t>处理之前应用酒精对叶片进行脱色处理</w:t>
      </w:r>
    </w:p>
    <w:p w:rsidR="001A5CE6" w:rsidRDefault="002D0E1A">
      <w:bookmarkStart w:id="62" w:name="8329-1523623169169"/>
      <w:bookmarkEnd w:id="62"/>
      <w:r>
        <w:rPr>
          <w:b/>
        </w:rPr>
        <w:t xml:space="preserve">C </w:t>
      </w:r>
      <w:r>
        <w:rPr>
          <w:b/>
        </w:rPr>
        <w:t>本实验除了证明光合作用的产物由淀粉外，</w:t>
      </w:r>
      <w:r>
        <w:rPr>
          <w:b/>
          <w:color w:val="DF402A"/>
        </w:rPr>
        <w:t>还证明了光合作用的必要条件</w:t>
      </w:r>
    </w:p>
    <w:p w:rsidR="001A5CE6" w:rsidRDefault="002D0E1A">
      <w:bookmarkStart w:id="63" w:name="3164-1523623169169"/>
      <w:bookmarkEnd w:id="63"/>
      <w:r>
        <w:rPr>
          <w:b/>
          <w:color w:val="46ACC8"/>
        </w:rPr>
        <w:t xml:space="preserve">3. </w:t>
      </w:r>
      <w:r>
        <w:rPr>
          <w:b/>
          <w:color w:val="46ACC8"/>
        </w:rPr>
        <w:t>恩格尔曼的实验</w:t>
      </w:r>
    </w:p>
    <w:p w:rsidR="001A5CE6" w:rsidRDefault="002D0E1A">
      <w:bookmarkStart w:id="64" w:name="5396-1523623169169"/>
      <w:bookmarkEnd w:id="64"/>
      <w:r>
        <w:rPr>
          <w:b/>
          <w:color w:val="F9963B"/>
        </w:rPr>
        <w:t>实验内容：使用水绵和好氧</w:t>
      </w:r>
      <w:proofErr w:type="gramStart"/>
      <w:r>
        <w:rPr>
          <w:b/>
          <w:color w:val="F9963B"/>
        </w:rPr>
        <w:t>菌分别</w:t>
      </w:r>
      <w:proofErr w:type="gramEnd"/>
      <w:r>
        <w:rPr>
          <w:b/>
          <w:color w:val="F9963B"/>
        </w:rPr>
        <w:t>在用极细光束和完全曝光的情况下观察好氧菌的分布情况</w:t>
      </w:r>
    </w:p>
    <w:p w:rsidR="001A5CE6" w:rsidRDefault="002D0E1A">
      <w:bookmarkStart w:id="65" w:name="5636-1523623169169"/>
      <w:bookmarkEnd w:id="65"/>
      <w:r>
        <w:rPr>
          <w:b/>
          <w:color w:val="393939"/>
        </w:rPr>
        <w:t xml:space="preserve">A </w:t>
      </w:r>
      <w:r>
        <w:rPr>
          <w:b/>
          <w:color w:val="DF402A"/>
        </w:rPr>
        <w:t>结论：叶绿体是光合作用的场所，</w:t>
      </w:r>
      <w:r>
        <w:rPr>
          <w:b/>
          <w:color w:val="DF402A"/>
        </w:rPr>
        <w:t>光合作用过程能产生氧气</w:t>
      </w:r>
    </w:p>
    <w:p w:rsidR="001A5CE6" w:rsidRDefault="002D0E1A">
      <w:bookmarkStart w:id="66" w:name="7681-1523623169169"/>
      <w:bookmarkEnd w:id="66"/>
      <w:r>
        <w:rPr>
          <w:b/>
          <w:color w:val="393939"/>
        </w:rPr>
        <w:t xml:space="preserve">B </w:t>
      </w:r>
      <w:r>
        <w:rPr>
          <w:b/>
          <w:color w:val="393939"/>
        </w:rPr>
        <w:t>该实验</w:t>
      </w:r>
      <w:r>
        <w:rPr>
          <w:b/>
          <w:color w:val="DF402A"/>
        </w:rPr>
        <w:t>设置极细光束和黑暗、完全曝光和黑暗两组对照。自变量为光照的有无，因变量为好氧菌聚集的位置</w:t>
      </w:r>
    </w:p>
    <w:p w:rsidR="002D0E1A" w:rsidRDefault="002D0E1A">
      <w:pPr>
        <w:rPr>
          <w:b/>
          <w:color w:val="46ACC8"/>
        </w:rPr>
      </w:pPr>
      <w:bookmarkStart w:id="67" w:name="7370-1523623169169"/>
      <w:bookmarkEnd w:id="67"/>
    </w:p>
    <w:p w:rsidR="001A5CE6" w:rsidRDefault="002D0E1A">
      <w:bookmarkStart w:id="68" w:name="_GoBack"/>
      <w:bookmarkEnd w:id="68"/>
      <w:r>
        <w:rPr>
          <w:b/>
          <w:color w:val="46ACC8"/>
        </w:rPr>
        <w:lastRenderedPageBreak/>
        <w:t xml:space="preserve">4. </w:t>
      </w:r>
      <w:r>
        <w:rPr>
          <w:b/>
          <w:color w:val="46ACC8"/>
        </w:rPr>
        <w:t>鲁宾和卡门的实验</w:t>
      </w:r>
    </w:p>
    <w:p w:rsidR="001A5CE6" w:rsidRDefault="002D0E1A">
      <w:bookmarkStart w:id="69" w:name="5044-1523623169169"/>
      <w:bookmarkEnd w:id="69"/>
      <w:r>
        <w:rPr>
          <w:b/>
          <w:color w:val="F9963B"/>
        </w:rPr>
        <w:t>实验内容：同位素标记法分别标记水中的氧原子和二氧化碳中的氧原子</w:t>
      </w:r>
    </w:p>
    <w:p w:rsidR="001A5CE6" w:rsidRDefault="002D0E1A">
      <w:bookmarkStart w:id="70" w:name="5819-1523623169169"/>
      <w:bookmarkEnd w:id="70"/>
      <w:r>
        <w:rPr>
          <w:b/>
          <w:color w:val="393939"/>
        </w:rPr>
        <w:t xml:space="preserve">A </w:t>
      </w:r>
      <w:r>
        <w:rPr>
          <w:b/>
          <w:color w:val="393939"/>
        </w:rPr>
        <w:t>该实验设置了对照，</w:t>
      </w:r>
      <w:r>
        <w:rPr>
          <w:b/>
          <w:color w:val="DF402A"/>
        </w:rPr>
        <w:t>自变量是标记物质，因变量是氧气的放射性</w:t>
      </w:r>
    </w:p>
    <w:p w:rsidR="001A5CE6" w:rsidRDefault="002D0E1A">
      <w:bookmarkStart w:id="71" w:name="0029-1523623169169"/>
      <w:bookmarkEnd w:id="71"/>
      <w:r>
        <w:rPr>
          <w:b/>
          <w:color w:val="393939"/>
        </w:rPr>
        <w:t>B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实验证明了光合作用的产物</w:t>
      </w:r>
      <w:r>
        <w:rPr>
          <w:b/>
          <w:color w:val="DF402A"/>
        </w:rPr>
        <w:t>—</w:t>
      </w:r>
      <w:r>
        <w:rPr>
          <w:b/>
          <w:color w:val="DF402A"/>
        </w:rPr>
        <w:t>氧气中的氧来源于水而不是二氧化碳</w:t>
      </w:r>
    </w:p>
    <w:p w:rsidR="001A5CE6" w:rsidRDefault="001A5CE6">
      <w:bookmarkStart w:id="72" w:name="2135-1523623169169"/>
      <w:bookmarkEnd w:id="72"/>
    </w:p>
    <w:sectPr w:rsidR="001A5CE6" w:rsidSect="002D0E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A5CE6"/>
    <w:rsid w:val="001A5CE6"/>
    <w:rsid w:val="002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BFA6"/>
  <w15:docId w15:val="{AD0BB62A-F8BB-4E7A-9CC9-46EF445D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2055</Characters>
  <Application>Microsoft Office Word</Application>
  <DocSecurity>0</DocSecurity>
  <Lines>17</Lines>
  <Paragraphs>4</Paragraphs>
  <ScaleCrop>false</ScaleCrop>
  <Company>中国微软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3</cp:revision>
  <dcterms:created xsi:type="dcterms:W3CDTF">2018-04-14T18:47:00Z</dcterms:created>
  <dcterms:modified xsi:type="dcterms:W3CDTF">2018-04-14T18:53:00Z</dcterms:modified>
</cp:coreProperties>
</file>