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B6" w:rsidRDefault="001C50B6" w:rsidP="001C50B6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Obtener listado de actores, nombre y apellido ordenados por nombre.</w:t>
      </w:r>
    </w:p>
    <w:p w:rsidR="001C50B6" w:rsidRPr="001C50B6" w:rsidRDefault="001C50B6" w:rsidP="001C50B6">
      <w:pPr>
        <w:pStyle w:val="Prrafodelista"/>
        <w:numPr>
          <w:ilvl w:val="0"/>
          <w:numId w:val="1"/>
        </w:numPr>
        <w:rPr>
          <w:sz w:val="32"/>
        </w:rPr>
      </w:pPr>
      <w:r w:rsidRPr="001C50B6">
        <w:rPr>
          <w:sz w:val="32"/>
        </w:rPr>
        <w:drawing>
          <wp:inline distT="0" distB="0" distL="0" distR="0" wp14:anchorId="60070F98" wp14:editId="0CD726D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0B6" w:rsidRPr="001C5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6E91"/>
    <w:multiLevelType w:val="hybridMultilevel"/>
    <w:tmpl w:val="D0B68A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6"/>
    <w:rsid w:val="001C50B6"/>
    <w:rsid w:val="009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1B2"/>
  <w15:chartTrackingRefBased/>
  <w15:docId w15:val="{E3929CBF-9C6B-4CF1-A55F-99515738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2025-05-07T23:57:00Z</dcterms:modified>
</cp:coreProperties>
</file>