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5DCD018D" w:rsidR="00510C3F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 xml:space="preserve">Checksum Verification </w:t>
      </w:r>
      <w:r w:rsidR="00A52F11">
        <w:t>Document</w:t>
      </w:r>
    </w:p>
    <w:p w14:paraId="266D0A3F" w14:textId="093CD770" w:rsidR="00A52F11" w:rsidRPr="00A52F11" w:rsidRDefault="00A52F11" w:rsidP="00A52F11">
      <w:pPr>
        <w:jc w:val="center"/>
      </w:pPr>
      <w:r>
        <w:t>By: Darrell Walker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5B1479E3" w:rsidR="001C6ACB" w:rsidRPr="008F1ED6" w:rsidRDefault="00A52F11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A52F11">
        <w:rPr>
          <w:rFonts w:ascii="Calibri" w:hAnsi="Calibri" w:cs="Calibri"/>
          <w:sz w:val="22"/>
        </w:rPr>
        <w:t>For this task, SHA-256 (Secure Hash Algorithm 256-bit) is a highly recommended cryptographic hash function. It’s widely accepted as secure against collision attacks and is included in the Java Security Standard Algorithm Names</w:t>
      </w:r>
      <w:r w:rsidR="006F3A4D">
        <w:rPr>
          <w:rFonts w:ascii="Calibri" w:hAnsi="Calibri" w:cs="Calibri"/>
          <w:sz w:val="22"/>
        </w:rPr>
        <w:t xml:space="preserve"> and </w:t>
      </w:r>
      <w:r w:rsidR="006F3A4D" w:rsidRPr="006F3A4D">
        <w:rPr>
          <w:rFonts w:ascii="Calibri" w:hAnsi="Calibri" w:cs="Calibri"/>
          <w:sz w:val="22"/>
        </w:rPr>
        <w:t xml:space="preserve">It is one of the most secure cryptographic hash functions available, which avoids collisions </w:t>
      </w:r>
      <w:proofErr w:type="gramStart"/>
      <w:r w:rsidR="006F3A4D" w:rsidRPr="006F3A4D">
        <w:rPr>
          <w:rFonts w:ascii="Calibri" w:hAnsi="Calibri" w:cs="Calibri"/>
          <w:sz w:val="22"/>
        </w:rPr>
        <w:t>effectively.</w:t>
      </w:r>
      <w:r w:rsidRPr="00A52F11">
        <w:rPr>
          <w:rFonts w:ascii="Calibri" w:hAnsi="Calibri" w:cs="Calibri"/>
          <w:sz w:val="22"/>
        </w:rPr>
        <w:t>.</w:t>
      </w:r>
      <w:proofErr w:type="gramEnd"/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7CDB34CE" w:rsidR="00363F13" w:rsidRPr="008F1ED6" w:rsidRDefault="00A52F11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A52F11">
        <w:rPr>
          <w:rFonts w:ascii="Calibri" w:hAnsi="Calibri" w:cs="Calibri"/>
          <w:sz w:val="22"/>
        </w:rPr>
        <w:t>SHA-256 is part of the SHA-2 family of cryptographic hash functions and is widely used for data integrity and verification purposes. It produces a 256-bit hash value, which ensures that even the smallest change in the input data will produce a significantly different hash. This characteristic makes SHA-256 highly resistant to collisions, where two different inputs generate the same hash output. Unlike older algorithms such as MD5 or SHA-1, which have been found vulnerable to collision attacks, SHA-256 is considered secure for modern encryption needs, including key verification and secure file transmission.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79531266" w:rsidR="0035598A" w:rsidRPr="008F1ED6" w:rsidRDefault="00492751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02F5CB52" wp14:editId="10991B06">
            <wp:extent cx="5943600" cy="1027430"/>
            <wp:effectExtent l="0" t="0" r="0" b="1270"/>
            <wp:docPr id="177794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46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ED6A7" w14:textId="77777777" w:rsidR="0008257C" w:rsidRDefault="0008257C" w:rsidP="0035598A">
      <w:pPr>
        <w:spacing w:after="0" w:line="240" w:lineRule="auto"/>
      </w:pPr>
      <w:r>
        <w:separator/>
      </w:r>
    </w:p>
  </w:endnote>
  <w:endnote w:type="continuationSeparator" w:id="0">
    <w:p w14:paraId="09C61B91" w14:textId="77777777" w:rsidR="0008257C" w:rsidRDefault="0008257C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1DC88" w14:textId="77777777" w:rsidR="0008257C" w:rsidRDefault="0008257C" w:rsidP="0035598A">
      <w:pPr>
        <w:spacing w:after="0" w:line="240" w:lineRule="auto"/>
      </w:pPr>
      <w:r>
        <w:separator/>
      </w:r>
    </w:p>
  </w:footnote>
  <w:footnote w:type="continuationSeparator" w:id="0">
    <w:p w14:paraId="7D9502C4" w14:textId="77777777" w:rsidR="0008257C" w:rsidRDefault="0008257C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257C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92751"/>
    <w:rsid w:val="004B49A4"/>
    <w:rsid w:val="004C5E0F"/>
    <w:rsid w:val="004F1C48"/>
    <w:rsid w:val="00510C3F"/>
    <w:rsid w:val="00593EC3"/>
    <w:rsid w:val="005C0980"/>
    <w:rsid w:val="006A51DF"/>
    <w:rsid w:val="006F3A4D"/>
    <w:rsid w:val="00713294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A52F11"/>
    <w:rsid w:val="00B019B2"/>
    <w:rsid w:val="00BE4DFB"/>
    <w:rsid w:val="00C024E2"/>
    <w:rsid w:val="00D006D2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426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Darrell Walker</cp:lastModifiedBy>
  <cp:revision>2</cp:revision>
  <dcterms:created xsi:type="dcterms:W3CDTF">2024-09-30T05:07:00Z</dcterms:created>
  <dcterms:modified xsi:type="dcterms:W3CDTF">2024-09-30T05:07:00Z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