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2200"/>
      </w:pPr>
    </w:p>
    <w:p>
      <w:pPr>
        <w:spacing w:line="276" w:lineRule="auto" w:after="160" w:before="0"/>
        <w:jc w:val="center"/>
      </w:pPr>
      <w:r>
        <w:rPr>
          <w:rFonts w:ascii="Calibri" w:hAnsi="Calibri" w:eastAsia="Calibri"/>
          <w:b w:val="0"/>
          <w:i w:val="0"/>
          <w:color w:val="769283"/>
          <w:sz w:val="28"/>
        </w:rPr>
        <w:t>Presentación de Proyecto</w:t>
      </w:r>
    </w:p>
    <w:p>
      <w:pPr>
        <w:spacing w:line="276" w:lineRule="auto" w:after="40" w:before="0"/>
        <w:jc w:val="center"/>
      </w:pPr>
      <w:r>
        <w:rPr>
          <w:rFonts w:ascii="Calibri" w:hAnsi="Calibri" w:eastAsia="Calibri"/>
          <w:b/>
          <w:i w:val="0"/>
          <w:color w:val="476254"/>
          <w:sz w:val="64"/>
        </w:rPr>
        <w:t>Misas Mendoza</w:t>
      </w:r>
    </w:p>
    <w:p>
      <w:pPr>
        <w:spacing w:line="276" w:lineRule="auto" w:after="360" w:before="0"/>
        <w:jc w:val="center"/>
      </w:pPr>
      <w:r>
        <w:rPr>
          <w:rFonts w:ascii="Calibri" w:hAnsi="Calibri" w:eastAsia="Calibri"/>
          <w:b/>
          <w:i w:val="0"/>
          <w:color w:val="5F7B6C"/>
          <w:sz w:val="34"/>
        </w:rPr>
        <w:t>Plataforma de Innovación Pastoral</w:t>
      </w:r>
    </w:p>
    <w:p>
      <w:pPr>
        <w:spacing w:line="276" w:lineRule="auto" w:after="1800" w:before="0"/>
        <w:jc w:val="center"/>
      </w:pPr>
      <w:r>
        <w:rPr>
          <w:rFonts w:ascii="Calibri" w:hAnsi="Calibri" w:eastAsia="Calibri"/>
          <w:b w:val="0"/>
          <w:i/>
          <w:color w:val="424844"/>
          <w:sz w:val="25"/>
        </w:rPr>
        <w:t>«La liturgia y la comunidad al alcance de un clic»</w:t>
      </w:r>
    </w:p>
    <w:p>
      <w:pPr>
        <w:spacing w:line="276" w:lineRule="auto" w:after="40" w:before="0"/>
        <w:jc w:val="center"/>
      </w:pPr>
      <w:r>
        <w:rPr>
          <w:rFonts w:ascii="Calibri" w:hAnsi="Calibri" w:eastAsia="Calibri"/>
          <w:b w:val="0"/>
          <w:i w:val="0"/>
          <w:color w:val="769283"/>
          <w:sz w:val="21"/>
        </w:rPr>
        <w:t>Presentado ante</w:t>
      </w:r>
    </w:p>
    <w:p>
      <w:pPr>
        <w:spacing w:line="276" w:lineRule="auto" w:after="280" w:before="0"/>
        <w:jc w:val="center"/>
      </w:pPr>
      <w:r>
        <w:rPr>
          <w:rFonts w:ascii="Calibri" w:hAnsi="Calibri" w:eastAsia="Calibri"/>
          <w:b/>
          <w:i w:val="0"/>
          <w:color w:val="1C1C15"/>
          <w:sz w:val="24"/>
        </w:rPr>
        <w:t>Arzobispado de Mendoza y Comunidades Parroquiales</w:t>
      </w:r>
    </w:p>
    <w:p>
      <w:pPr>
        <w:spacing w:line="276" w:lineRule="auto" w:after="40" w:before="0"/>
        <w:jc w:val="center"/>
      </w:pPr>
      <w:r>
        <w:rPr>
          <w:rFonts w:ascii="Calibri" w:hAnsi="Calibri" w:eastAsia="Calibri"/>
          <w:b w:val="0"/>
          <w:i w:val="0"/>
          <w:color w:val="769283"/>
          <w:sz w:val="21"/>
        </w:rPr>
        <w:t>Elaborado por</w:t>
      </w:r>
    </w:p>
    <w:p>
      <w:pPr>
        <w:spacing w:line="276" w:lineRule="auto" w:after="280" w:before="0"/>
        <w:jc w:val="center"/>
      </w:pPr>
      <w:r>
        <w:rPr>
          <w:rFonts w:ascii="Calibri" w:hAnsi="Calibri" w:eastAsia="Calibri"/>
          <w:b/>
          <w:i w:val="0"/>
          <w:color w:val="1C1C15"/>
          <w:sz w:val="24"/>
        </w:rPr>
        <w:t>Comunidad de Voluntarios Laicos</w:t>
      </w:r>
    </w:p>
    <w:p>
      <w:pPr>
        <w:spacing w:line="276" w:lineRule="auto" w:after="120" w:before="0"/>
        <w:jc w:val="center"/>
      </w:pPr>
      <w:r>
        <w:rPr>
          <w:rFonts w:ascii="Calibri" w:hAnsi="Calibri" w:eastAsia="Calibri"/>
          <w:b w:val="0"/>
          <w:i w:val="0"/>
          <w:color w:val="424844"/>
          <w:sz w:val="22"/>
        </w:rPr>
        <w:t>Mendoza, Julio de 2026</w:t>
      </w:r>
    </w:p>
    <w:p>
      <w:r>
        <w:br w:type="page"/>
      </w:r>
    </w:p>
    <w:p>
      <w:pPr>
        <w:spacing w:line="276" w:lineRule="auto" w:after="200" w:before="400"/>
        <w:pBdr>
          <w:bottom w:val="single" w:sz="6" w:space="6" w:color="769283"/>
        </w:pBdr>
      </w:pPr>
      <w:r>
        <w:rPr>
          <w:rFonts w:ascii="Calibri" w:hAnsi="Calibri" w:eastAsia="Calibri"/>
          <w:b/>
          <w:i w:val="0"/>
          <w:color w:val="476254"/>
          <w:sz w:val="32"/>
        </w:rPr>
        <w:t>1. Introducción y Propósito Pastoral</w:t>
      </w:r>
    </w:p>
    <w:p>
      <w:pPr>
        <w:spacing w:line="276" w:lineRule="auto" w:after="120" w:before="0"/>
      </w:pPr>
      <w:r>
        <w:rPr>
          <w:rFonts w:ascii="Calibri" w:hAnsi="Calibri" w:eastAsia="Calibri"/>
          <w:b w:val="0"/>
          <w:i w:val="0"/>
          <w:color w:val="424844"/>
          <w:sz w:val="22"/>
        </w:rPr>
        <w:t>¿A qué hora hay misa cerca de aquí? Esa pregunta, tan simple y tan frecuente, no siempre encuentra hoy una respuesta fácil. Los horarios de nuestras parroquias y capillas se encuentran dispersos: en carteleras, en publicaciones de redes sociales, en el boca a boca de la comunidad. El fiel que se muda de barrio, la familia que llega de visita a Mendoza, el peregrino o el turista que desea participar de la Eucaristía, muchas veces no saben dónde buscar.</w:t>
      </w:r>
    </w:p>
    <w:p>
      <w:pPr>
        <w:spacing w:line="276" w:lineRule="auto" w:after="120" w:before="0"/>
      </w:pPr>
      <w:r>
        <w:rPr>
          <w:rFonts w:ascii="Calibri" w:hAnsi="Calibri" w:eastAsia="Calibri"/>
          <w:b w:val="0"/>
          <w:i w:val="0"/>
          <w:color w:val="424844"/>
          <w:sz w:val="22"/>
        </w:rPr>
        <w:t>Misas Mendoza nace como respuesta de servicio a esa necesidad: un sitio web gratuito, sencillo y accesible desde cualquier celular, que reúne en un solo lugar los horarios de misas, los datos de contacto de los templos y los eventos de la comunidad católica mendocina. No requiere descargar nada, no exige registrarse y no muestra publicidad: solo informa, con datos mantenidos por voluntarios de cada zona en comunión con sus parroquias.</w:t>
      </w:r>
    </w:p>
    <w:p>
      <w:pPr>
        <w:spacing w:line="276" w:lineRule="auto" w:after="120" w:before="0"/>
      </w:pPr>
      <w:r>
        <w:rPr>
          <w:rFonts w:ascii="Calibri" w:hAnsi="Calibri" w:eastAsia="Calibri"/>
          <w:b w:val="0"/>
          <w:i w:val="0"/>
          <w:color w:val="424844"/>
          <w:sz w:val="22"/>
        </w:rPr>
        <w:t>La plataforma contempla, además, las realidades concretas de nuestra diócesis: los cambios de horario entre invierno y verano que cada parroquia define según su propia pastoral, las misas mensuales especiales —como la misa de los enfermos— y los eventos extraordinarios de cada comunidad.</w:t>
      </w:r>
    </w:p>
    <w:tbl>
      <w:tblPr>
        <w:tblW w:type="auto" w:w="0"/>
        <w:jc w:val="center"/>
        <w:tblLook w:firstColumn="1" w:firstRow="1" w:lastColumn="0" w:lastRow="0" w:noHBand="0" w:noVBand="1" w:val="04A0"/>
      </w:tblPr>
      <w:tblGrid>
        <w:gridCol w:w="9066"/>
      </w:tblGrid>
      <w:tr>
        <w:tc>
          <w:tcPr>
            <w:tcW w:type="dxa" w:w="9066"/>
            <w:shd w:val="clear" w:fill="F7F3E8"/>
            <w:tcBorders>
              <w:top w:val="nil"/>
              <w:left w:val="single" w:sz="24" w:color="769283"/>
              <w:bottom w:val="nil"/>
              <w:right w:val="nil"/>
            </w:tcBorders>
          </w:tcPr>
          <w:p>
            <w:pPr>
              <w:spacing w:before="200" w:after="80" w:line="288" w:lineRule="auto"/>
            </w:pPr>
            <w:r>
              <w:rPr>
                <w:rFonts w:ascii="Calibri" w:hAnsi="Calibri" w:eastAsia="Calibri"/>
                <w:i/>
                <w:color w:val="476254"/>
                <w:sz w:val="23"/>
              </w:rPr>
              <w:t>Internet puede ofrecer mayores posibilidades de encuentro y de solidaridad entre todos; y esto es algo bueno, es un don de Dios.</w:t>
            </w:r>
          </w:p>
          <w:p>
            <w:pPr>
              <w:spacing w:after="200"/>
              <w:jc w:val="right"/>
            </w:pPr>
            <w:r>
              <w:rPr>
                <w:rFonts w:ascii="Calibri" w:hAnsi="Calibri" w:eastAsia="Calibri"/>
                <w:b/>
                <w:color w:val="424844"/>
                <w:sz w:val="20"/>
              </w:rPr>
              <w:t>— Papa Francisco, Mensaje para la 48ª Jornada Mundial de las Comunicaciones Sociales (2014)</w:t>
            </w:r>
          </w:p>
        </w:tc>
      </w:tr>
    </w:tbl>
    <w:p>
      <w:pPr>
        <w:spacing w:line="276" w:lineRule="auto" w:after="160" w:before="0"/>
      </w:pPr>
    </w:p>
    <w:p>
      <w:pPr>
        <w:spacing w:line="276" w:lineRule="auto" w:after="120" w:before="0"/>
      </w:pPr>
      <w:r>
        <w:rPr>
          <w:rFonts w:ascii="Calibri" w:hAnsi="Calibri" w:eastAsia="Calibri"/>
          <w:b w:val="0"/>
          <w:i w:val="0"/>
          <w:color w:val="424844"/>
          <w:sz w:val="22"/>
        </w:rPr>
        <w:t>Este proyecto se ofrece a la Iglesia de Mendoza como una herramienta de evangelización silenciosa: quitar obstáculos prácticos entre el fiel y el encuentro con Cristo en la liturgia.</w:t>
      </w:r>
    </w:p>
    <w:p>
      <w:pPr>
        <w:spacing w:line="276" w:lineRule="auto" w:after="200" w:before="400"/>
        <w:pBdr>
          <w:bottom w:val="single" w:sz="6" w:space="6" w:color="769283"/>
        </w:pBdr>
      </w:pPr>
      <w:r>
        <w:rPr>
          <w:rFonts w:ascii="Calibri" w:hAnsi="Calibri" w:eastAsia="Calibri"/>
          <w:b/>
          <w:i w:val="0"/>
          <w:color w:val="476254"/>
          <w:sz w:val="32"/>
        </w:rPr>
        <w:t>2. La Aplicación Pública: pensada para el fiel</w:t>
      </w:r>
    </w:p>
    <w:p>
      <w:pPr>
        <w:spacing w:line="276" w:lineRule="auto" w:after="120" w:before="0"/>
      </w:pPr>
      <w:r>
        <w:rPr>
          <w:rFonts w:ascii="Calibri" w:hAnsi="Calibri" w:eastAsia="Calibri"/>
          <w:b w:val="0"/>
          <w:i w:val="0"/>
          <w:color w:val="424844"/>
          <w:sz w:val="22"/>
        </w:rPr>
        <w:t>La cara visible del proyecto es un sitio simple y luminoso, diseñado para que cualquier persona —sin importar su edad o su familiaridad con la tecnología— encuentre una misa en segundos.</w:t>
      </w:r>
    </w:p>
    <w:p>
      <w:pPr>
        <w:spacing w:line="276" w:lineRule="auto" w:after="120" w:before="240"/>
      </w:pPr>
      <w:r>
        <w:rPr>
          <w:rFonts w:ascii="Calibri" w:hAnsi="Calibri" w:eastAsia="Calibri"/>
          <w:b/>
          <w:i w:val="0"/>
          <w:color w:val="769283"/>
          <w:sz w:val="26"/>
        </w:rPr>
        <w:t>Encontrar una misa, sin vueltas</w:t>
      </w:r>
    </w:p>
    <w:p>
      <w:pPr>
        <w:pStyle w:val="ListBullet"/>
        <w:spacing w:line="276" w:lineRule="auto" w:after="80"/>
      </w:pPr>
      <w:r>
        <w:rPr>
          <w:rFonts w:ascii="Calibri" w:hAnsi="Calibri" w:eastAsia="Calibri"/>
          <w:b/>
          <w:color w:val="1C1C15"/>
          <w:sz w:val="22"/>
        </w:rPr>
        <w:t xml:space="preserve">Cercanía automática: </w:t>
      </w:r>
      <w:r>
        <w:rPr>
          <w:rFonts w:ascii="Calibri" w:hAnsi="Calibri" w:eastAsia="Calibri"/>
          <w:color w:val="424844"/>
          <w:sz w:val="22"/>
        </w:rPr>
        <w:t>al abrir la página, las capillas se ordenan según la distancia a la persona (con su permiso), mostrando primero las más próximas y la hora de la próxima misa.</w:t>
      </w:r>
    </w:p>
    <w:p>
      <w:pPr>
        <w:pStyle w:val="ListBullet"/>
        <w:spacing w:line="276" w:lineRule="auto" w:after="80"/>
      </w:pPr>
      <w:r>
        <w:rPr>
          <w:rFonts w:ascii="Calibri" w:hAnsi="Calibri" w:eastAsia="Calibri"/>
          <w:b/>
          <w:color w:val="1C1C15"/>
          <w:sz w:val="22"/>
        </w:rPr>
        <w:t xml:space="preserve">Buscador inteligente: </w:t>
      </w:r>
      <w:r>
        <w:rPr>
          <w:rFonts w:ascii="Calibri" w:hAnsi="Calibri" w:eastAsia="Calibri"/>
          <w:color w:val="424844"/>
          <w:sz w:val="22"/>
        </w:rPr>
        <w:t>encuentra parroquias por nombre o dirección, incluso si se escribe sin tildes.</w:t>
      </w:r>
    </w:p>
    <w:p>
      <w:pPr>
        <w:pStyle w:val="ListBullet"/>
        <w:spacing w:line="276" w:lineRule="auto" w:after="80"/>
      </w:pPr>
      <w:r>
        <w:rPr>
          <w:rFonts w:ascii="Calibri" w:hAnsi="Calibri" w:eastAsia="Calibri"/>
          <w:b/>
          <w:color w:val="1C1C15"/>
          <w:sz w:val="22"/>
        </w:rPr>
        <w:t xml:space="preserve">Filtros sencillos: </w:t>
      </w:r>
      <w:r>
        <w:rPr>
          <w:rFonts w:ascii="Calibri" w:hAnsi="Calibri" w:eastAsia="Calibri"/>
          <w:color w:val="424844"/>
          <w:sz w:val="22"/>
        </w:rPr>
        <w:t>por departamento, por día (con accesos rápidos «Hoy», «Lun–Vie», «Sábado», «Domingo») y por franja horaria (mañana, tarde o noche).</w:t>
      </w:r>
    </w:p>
    <w:p>
      <w:pPr>
        <w:pStyle w:val="ListBullet"/>
        <w:spacing w:line="276" w:lineRule="auto" w:after="80"/>
      </w:pPr>
      <w:r>
        <w:rPr>
          <w:rFonts w:ascii="Calibri" w:hAnsi="Calibri" w:eastAsia="Calibri"/>
          <w:b/>
          <w:color w:val="1C1C15"/>
          <w:sz w:val="22"/>
        </w:rPr>
        <w:t xml:space="preserve">Favoritos sin registro: </w:t>
      </w:r>
      <w:r>
        <w:rPr>
          <w:rFonts w:ascii="Calibri" w:hAnsi="Calibri" w:eastAsia="Calibri"/>
          <w:color w:val="424844"/>
          <w:sz w:val="22"/>
        </w:rPr>
        <w:t>cada persona puede marcar sus capillas de referencia con un corazón y las verá siempre primero, sin necesidad de crear ninguna cuenta.</w:t>
      </w:r>
    </w:p>
    <w:p>
      <w:pPr>
        <w:pStyle w:val="ListBullet"/>
        <w:spacing w:line="276" w:lineRule="auto" w:after="80"/>
      </w:pPr>
      <w:r>
        <w:rPr>
          <w:rFonts w:ascii="Calibri" w:hAnsi="Calibri" w:eastAsia="Calibri"/>
          <w:b/>
          <w:color w:val="1C1C15"/>
          <w:sz w:val="22"/>
        </w:rPr>
        <w:t xml:space="preserve">Mapa interactivo: </w:t>
      </w:r>
      <w:r>
        <w:rPr>
          <w:rFonts w:ascii="Calibri" w:hAnsi="Calibri" w:eastAsia="Calibri"/>
          <w:color w:val="424844"/>
          <w:sz w:val="22"/>
        </w:rPr>
        <w:t>todos los templos en un mapa de la provincia, para explorar visualmente.</w:t>
      </w:r>
    </w:p>
    <w:tbl>
      <w:tblPr>
        <w:tblW w:type="auto" w:w="0"/>
        <w:jc w:val="center"/>
        <w:tblLook w:firstColumn="1" w:firstRow="1" w:lastColumn="0" w:lastRow="0" w:noHBand="0" w:noVBand="1" w:val="04A0"/>
      </w:tblPr>
      <w:tblGrid>
        <w:gridCol w:w="9066"/>
      </w:tblGrid>
      <w:tr>
        <w:tc>
          <w:tcPr>
            <w:tcW w:type="dxa" w:w="8504"/>
            <w:shd w:val="clear" w:fill="FDF9EE"/>
            <w:tcBorders>
              <w:top w:val="dotted" w:sz="8" w:color="769283"/>
              <w:left w:val="dotted" w:sz="8" w:color="769283"/>
              <w:bottom w:val="dotted" w:sz="8" w:color="769283"/>
              <w:right w:val="dotted" w:sz="8" w:color="769283"/>
            </w:tcBorders>
          </w:tcPr>
          <w:p>
            <w:pPr>
              <w:spacing w:before="560" w:after="80"/>
              <w:jc w:val="center"/>
            </w:pPr>
            <w:r>
              <w:rPr>
                <w:rFonts w:ascii="Calibri" w:hAnsi="Calibri" w:eastAsia="Calibri"/>
                <w:color w:val="769283"/>
                <w:sz w:val="52"/>
              </w:rPr>
              <w:t>📷</w:t>
            </w:r>
          </w:p>
          <w:p>
            <w:pPr>
              <w:spacing w:after="560"/>
              <w:jc w:val="center"/>
            </w:pPr>
            <w:r>
              <w:rPr>
                <w:rFonts w:ascii="Calibri" w:hAnsi="Calibri" w:eastAsia="Calibri"/>
                <w:i/>
                <w:color w:val="8C928D"/>
                <w:sz w:val="20"/>
              </w:rPr>
              <w:t>[Pegar aquí captura de la pantalla de inicio móvil]</w:t>
            </w:r>
          </w:p>
        </w:tc>
      </w:tr>
    </w:tbl>
    <w:p>
      <w:pPr>
        <w:spacing w:line="276" w:lineRule="auto" w:after="160" w:before="0"/>
      </w:pPr>
    </w:p>
    <w:p>
      <w:pPr>
        <w:spacing w:line="276" w:lineRule="auto" w:after="120" w:before="240"/>
      </w:pPr>
      <w:r>
        <w:rPr>
          <w:rFonts w:ascii="Calibri" w:hAnsi="Calibri" w:eastAsia="Calibri"/>
          <w:b/>
          <w:i w:val="0"/>
          <w:color w:val="769283"/>
          <w:sz w:val="26"/>
        </w:rPr>
        <w:t>La ficha de cada capilla</w:t>
      </w:r>
    </w:p>
    <w:p>
      <w:pPr>
        <w:spacing w:line="276" w:lineRule="auto" w:after="120" w:before="0"/>
      </w:pPr>
      <w:r>
        <w:rPr>
          <w:rFonts w:ascii="Calibri" w:hAnsi="Calibri" w:eastAsia="Calibri"/>
          <w:b w:val="0"/>
          <w:i w:val="0"/>
          <w:color w:val="424844"/>
          <w:sz w:val="22"/>
        </w:rPr>
        <w:t>Cada templo tiene su propia página, pensada como una cartelera parroquial digital y siempre actualizada:</w:t>
      </w:r>
    </w:p>
    <w:p>
      <w:pPr>
        <w:pStyle w:val="ListBullet"/>
        <w:spacing w:line="276" w:lineRule="auto" w:after="80"/>
      </w:pPr>
      <w:r>
        <w:rPr>
          <w:rFonts w:ascii="Calibri" w:hAnsi="Calibri" w:eastAsia="Calibri"/>
          <w:b/>
          <w:color w:val="1C1C15"/>
          <w:sz w:val="22"/>
        </w:rPr>
        <w:t xml:space="preserve">Horarios por temporada: </w:t>
      </w:r>
      <w:r>
        <w:rPr>
          <w:rFonts w:ascii="Calibri" w:hAnsi="Calibri" w:eastAsia="Calibri"/>
          <w:color w:val="424844"/>
          <w:sz w:val="22"/>
        </w:rPr>
        <w:t>los horarios de invierno y de verano conviven en la ficha, y se destaca cuál está vigente. El cambio de temporada lo decide cada parroquia y lo activa su voluntario con un solo botón.</w:t>
      </w:r>
    </w:p>
    <w:p>
      <w:pPr>
        <w:pStyle w:val="ListBullet"/>
        <w:spacing w:line="276" w:lineRule="auto" w:after="80"/>
      </w:pPr>
      <w:r>
        <w:rPr>
          <w:rFonts w:ascii="Calibri" w:hAnsi="Calibri" w:eastAsia="Calibri"/>
          <w:b/>
          <w:color w:val="1C1C15"/>
          <w:sz w:val="22"/>
        </w:rPr>
        <w:t xml:space="preserve">Misas especiales del mes: </w:t>
      </w:r>
      <w:r>
        <w:rPr>
          <w:rFonts w:ascii="Calibri" w:hAnsi="Calibri" w:eastAsia="Calibri"/>
          <w:color w:val="424844"/>
          <w:sz w:val="22"/>
        </w:rPr>
        <w:t>por ejemplo, la misa de los enfermos de cada día 11, indicando cuando ese día reemplaza a las misas habituales.</w:t>
      </w:r>
    </w:p>
    <w:p>
      <w:pPr>
        <w:pStyle w:val="ListBullet"/>
        <w:spacing w:line="276" w:lineRule="auto" w:after="80"/>
      </w:pPr>
      <w:r>
        <w:rPr>
          <w:rFonts w:ascii="Calibri" w:hAnsi="Calibri" w:eastAsia="Calibri"/>
          <w:b/>
          <w:color w:val="1C1C15"/>
          <w:sz w:val="22"/>
        </w:rPr>
        <w:t xml:space="preserve">Confesiones y Cáritas: </w:t>
      </w:r>
      <w:r>
        <w:rPr>
          <w:rFonts w:ascii="Calibri" w:hAnsi="Calibri" w:eastAsia="Calibri"/>
          <w:color w:val="424844"/>
          <w:sz w:val="22"/>
        </w:rPr>
        <w:t>se indica si el templo ofrece confesiones y si recibe donaciones para Cáritas.</w:t>
      </w:r>
    </w:p>
    <w:p>
      <w:pPr>
        <w:pStyle w:val="ListBullet"/>
        <w:spacing w:line="276" w:lineRule="auto" w:after="80"/>
      </w:pPr>
      <w:r>
        <w:rPr>
          <w:rFonts w:ascii="Calibri" w:hAnsi="Calibri" w:eastAsia="Calibri"/>
          <w:b/>
          <w:color w:val="1C1C15"/>
          <w:sz w:val="22"/>
        </w:rPr>
        <w:t xml:space="preserve">Contacto y «Cómo llegar»: </w:t>
      </w:r>
      <w:r>
        <w:rPr>
          <w:rFonts w:ascii="Calibri" w:hAnsi="Calibri" w:eastAsia="Calibri"/>
          <w:color w:val="424844"/>
          <w:sz w:val="22"/>
        </w:rPr>
        <w:t>teléfono, correo y un botón que abre Google Maps con las indicaciones hasta la puerta del templo.</w:t>
      </w:r>
    </w:p>
    <w:p>
      <w:pPr>
        <w:pStyle w:val="ListBullet"/>
        <w:spacing w:line="276" w:lineRule="auto" w:after="80"/>
      </w:pPr>
      <w:r>
        <w:rPr>
          <w:rFonts w:ascii="Calibri" w:hAnsi="Calibri" w:eastAsia="Calibri"/>
          <w:b/>
          <w:color w:val="1C1C15"/>
          <w:sz w:val="22"/>
        </w:rPr>
        <w:t xml:space="preserve">Para compartir: </w:t>
      </w:r>
      <w:r>
        <w:rPr>
          <w:rFonts w:ascii="Calibri" w:hAnsi="Calibri" w:eastAsia="Calibri"/>
          <w:color w:val="424844"/>
          <w:sz w:val="22"/>
        </w:rPr>
        <w:t>un botón envía la ficha por WhatsApp con vista previa, y los eventos pueden agregarse al calendario del celular con un toque.</w:t>
      </w:r>
    </w:p>
    <w:tbl>
      <w:tblPr>
        <w:tblW w:type="auto" w:w="0"/>
        <w:jc w:val="center"/>
        <w:tblLook w:firstColumn="1" w:firstRow="1" w:lastColumn="0" w:lastRow="0" w:noHBand="0" w:noVBand="1" w:val="04A0"/>
      </w:tblPr>
      <w:tblGrid>
        <w:gridCol w:w="9066"/>
      </w:tblGrid>
      <w:tr>
        <w:tc>
          <w:tcPr>
            <w:tcW w:type="dxa" w:w="8504"/>
            <w:shd w:val="clear" w:fill="FDF9EE"/>
            <w:tcBorders>
              <w:top w:val="dotted" w:sz="8" w:color="769283"/>
              <w:left w:val="dotted" w:sz="8" w:color="769283"/>
              <w:bottom w:val="dotted" w:sz="8" w:color="769283"/>
              <w:right w:val="dotted" w:sz="8" w:color="769283"/>
            </w:tcBorders>
          </w:tcPr>
          <w:p>
            <w:pPr>
              <w:spacing w:before="560" w:after="80"/>
              <w:jc w:val="center"/>
            </w:pPr>
            <w:r>
              <w:rPr>
                <w:rFonts w:ascii="Calibri" w:hAnsi="Calibri" w:eastAsia="Calibri"/>
                <w:color w:val="769283"/>
                <w:sz w:val="52"/>
              </w:rPr>
              <w:t>📷</w:t>
            </w:r>
          </w:p>
          <w:p>
            <w:pPr>
              <w:spacing w:after="560"/>
              <w:jc w:val="center"/>
            </w:pPr>
            <w:r>
              <w:rPr>
                <w:rFonts w:ascii="Calibri" w:hAnsi="Calibri" w:eastAsia="Calibri"/>
                <w:i/>
                <w:color w:val="8C928D"/>
                <w:sz w:val="20"/>
              </w:rPr>
              <w:t>[Pegar aquí captura del detalle de capilla]</w:t>
            </w:r>
          </w:p>
        </w:tc>
      </w:tr>
    </w:tbl>
    <w:p>
      <w:pPr>
        <w:spacing w:line="276" w:lineRule="auto" w:after="160" w:before="0"/>
      </w:pPr>
    </w:p>
    <w:p>
      <w:pPr>
        <w:spacing w:line="276" w:lineRule="auto" w:after="200" w:before="400"/>
        <w:pBdr>
          <w:bottom w:val="single" w:sz="6" w:space="6" w:color="769283"/>
        </w:pBdr>
      </w:pPr>
      <w:r>
        <w:rPr>
          <w:rFonts w:ascii="Calibri" w:hAnsi="Calibri" w:eastAsia="Calibri"/>
          <w:b/>
          <w:i w:val="0"/>
          <w:color w:val="476254"/>
          <w:sz w:val="32"/>
        </w:rPr>
        <w:t>3. Gestión Colaborativa y Segura: el panel de control</w:t>
      </w:r>
    </w:p>
    <w:p>
      <w:pPr>
        <w:spacing w:line="276" w:lineRule="auto" w:after="120" w:before="0"/>
      </w:pPr>
      <w:r>
        <w:rPr>
          <w:rFonts w:ascii="Calibri" w:hAnsi="Calibri" w:eastAsia="Calibri"/>
          <w:b w:val="0"/>
          <w:i w:val="0"/>
          <w:color w:val="424844"/>
          <w:sz w:val="22"/>
        </w:rPr>
        <w:t>Detrás del sitio público existe un panel de administración al que solo acceden voluntarios autorizados, cada uno con su usuario y contraseña. Desde el celular o la computadora, y en pocos minutos, un voluntario puede actualizar un horario, cargar una capilla nueva o publicar un evento de su comunidad.</w:t>
      </w:r>
    </w:p>
    <w:p>
      <w:pPr>
        <w:spacing w:line="276" w:lineRule="auto" w:after="120" w:before="0"/>
      </w:pPr>
      <w:r>
        <w:rPr>
          <w:rFonts w:ascii="Calibri" w:hAnsi="Calibri" w:eastAsia="Calibri"/>
          <w:b w:val="0"/>
          <w:i w:val="0"/>
          <w:color w:val="424844"/>
          <w:sz w:val="22"/>
        </w:rPr>
        <w:t>El sistema fue diseñado con un principio de prudencia: cada voluntario solo puede editar lo que le corresponde, y las acciones delicadas requieren una segunda mirada.</w:t>
      </w:r>
    </w:p>
    <w:tbl>
      <w:tblPr>
        <w:tblW w:type="auto" w:w="0"/>
        <w:jc w:val="center"/>
        <w:tblLook w:firstColumn="1" w:firstRow="1" w:lastColumn="0" w:lastRow="0" w:noHBand="0" w:noVBand="1" w:val="04A0"/>
      </w:tblPr>
      <w:tblGrid>
        <w:gridCol w:w="3022"/>
        <w:gridCol w:w="3022"/>
        <w:gridCol w:w="3022"/>
      </w:tblGrid>
      <w:tr>
        <w:tc>
          <w:tcPr>
            <w:tcW w:type="dxa" w:w="1814"/>
            <w:shd w:val="clear" w:fill="476254"/>
            <w:tcBorders>
              <w:top w:val="single" w:sz="4" w:color="C2C8C2"/>
              <w:left w:val="single" w:sz="4" w:color="C2C8C2"/>
              <w:bottom w:val="single" w:sz="4" w:color="C2C8C2"/>
              <w:right w:val="single" w:sz="4" w:color="C2C8C2"/>
            </w:tcBorders>
          </w:tcPr>
          <w:p>
            <w:pPr>
              <w:spacing w:before="60" w:after="60"/>
            </w:pPr>
            <w:r>
              <w:rPr>
                <w:rFonts w:ascii="Calibri" w:hAnsi="Calibri" w:eastAsia="Calibri"/>
                <w:b/>
                <w:color w:val="FFFFFF"/>
                <w:sz w:val="21"/>
              </w:rPr>
              <w:t>Rol</w:t>
            </w:r>
          </w:p>
        </w:tc>
        <w:tc>
          <w:tcPr>
            <w:tcW w:type="dxa" w:w="3628"/>
            <w:shd w:val="clear" w:fill="476254"/>
            <w:tcBorders>
              <w:top w:val="single" w:sz="4" w:color="C2C8C2"/>
              <w:left w:val="single" w:sz="4" w:color="C2C8C2"/>
              <w:bottom w:val="single" w:sz="4" w:color="C2C8C2"/>
              <w:right w:val="single" w:sz="4" w:color="C2C8C2"/>
            </w:tcBorders>
          </w:tcPr>
          <w:p>
            <w:pPr>
              <w:spacing w:before="60" w:after="60"/>
            </w:pPr>
            <w:r>
              <w:rPr>
                <w:rFonts w:ascii="Calibri" w:hAnsi="Calibri" w:eastAsia="Calibri"/>
                <w:b/>
                <w:color w:val="FFFFFF"/>
                <w:sz w:val="21"/>
              </w:rPr>
              <w:t>Qué puede hacer</w:t>
            </w:r>
          </w:p>
        </w:tc>
        <w:tc>
          <w:tcPr>
            <w:tcW w:type="dxa" w:w="3061"/>
            <w:shd w:val="clear" w:fill="476254"/>
            <w:tcBorders>
              <w:top w:val="single" w:sz="4" w:color="C2C8C2"/>
              <w:left w:val="single" w:sz="4" w:color="C2C8C2"/>
              <w:bottom w:val="single" w:sz="4" w:color="C2C8C2"/>
              <w:right w:val="single" w:sz="4" w:color="C2C8C2"/>
            </w:tcBorders>
          </w:tcPr>
          <w:p>
            <w:pPr>
              <w:spacing w:before="60" w:after="60"/>
            </w:pPr>
            <w:r>
              <w:rPr>
                <w:rFonts w:ascii="Calibri" w:hAnsi="Calibri" w:eastAsia="Calibri"/>
                <w:b/>
                <w:color w:val="FFFFFF"/>
                <w:sz w:val="21"/>
              </w:rPr>
              <w:t>Qué NO puede hacer</w:t>
            </w:r>
          </w:p>
        </w:tc>
      </w:tr>
      <w:tr>
        <w:tc>
          <w:tcPr>
            <w:tcW w:type="dxa" w:w="1814"/>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Editor de zona</w:t>
            </w:r>
          </w:p>
        </w:tc>
        <w:tc>
          <w:tcPr>
            <w:tcW w:type="dxa" w:w="3628"/>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Actualizar horarios, datos y eventos de las capillas de su departamento. Solicitar la baja de una capilla explicando el motivo.</w:t>
            </w:r>
          </w:p>
        </w:tc>
        <w:tc>
          <w:tcPr>
            <w:tcW w:type="dxa" w:w="3061"/>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No puede tocar otras zonas ni eliminar capillas directamente.</w:t>
            </w:r>
          </w:p>
        </w:tc>
      </w:tr>
      <w:tr>
        <w:tc>
          <w:tcPr>
            <w:tcW w:type="dxa" w:w="1814"/>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Administrador general</w:t>
            </w:r>
          </w:p>
        </w:tc>
        <w:tc>
          <w:tcPr>
            <w:tcW w:type="dxa" w:w="3628"/>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Todo lo anterior en toda la diócesis; además gestiona voluntarios y aprueba o rechaza las solicitudes de baja.</w:t>
            </w:r>
          </w:p>
        </w:tc>
        <w:tc>
          <w:tcPr>
            <w:tcW w:type="dxa" w:w="3061"/>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Ninguna acción queda sin registro.</w:t>
            </w:r>
          </w:p>
        </w:tc>
      </w:tr>
    </w:tbl>
    <w:p>
      <w:pPr>
        <w:spacing w:line="276" w:lineRule="auto" w:after="160" w:before="0"/>
      </w:pPr>
    </w:p>
    <w:p>
      <w:pPr>
        <w:spacing w:line="276" w:lineRule="auto" w:after="120" w:before="0"/>
      </w:pPr>
      <w:r>
        <w:rPr>
          <w:rFonts w:ascii="Calibri" w:hAnsi="Calibri" w:eastAsia="Calibri"/>
          <w:b w:val="0"/>
          <w:i w:val="0"/>
          <w:color w:val="424844"/>
          <w:sz w:val="22"/>
        </w:rPr>
        <w:t>De este modo, un error involuntario de un voluntario local no puede borrar información de manera permanente: la eliminación de un templo siempre pasa por la revisión y aprobación de un administrador general.</w:t>
      </w:r>
    </w:p>
    <w:tbl>
      <w:tblPr>
        <w:tblW w:type="auto" w:w="0"/>
        <w:jc w:val="center"/>
        <w:tblLook w:firstColumn="1" w:firstRow="1" w:lastColumn="0" w:lastRow="0" w:noHBand="0" w:noVBand="1" w:val="04A0"/>
      </w:tblPr>
      <w:tblGrid>
        <w:gridCol w:w="9066"/>
      </w:tblGrid>
      <w:tr>
        <w:tc>
          <w:tcPr>
            <w:tcW w:type="dxa" w:w="8504"/>
            <w:shd w:val="clear" w:fill="FDF9EE"/>
            <w:tcBorders>
              <w:top w:val="dotted" w:sz="8" w:color="769283"/>
              <w:left w:val="dotted" w:sz="8" w:color="769283"/>
              <w:bottom w:val="dotted" w:sz="8" w:color="769283"/>
              <w:right w:val="dotted" w:sz="8" w:color="769283"/>
            </w:tcBorders>
          </w:tcPr>
          <w:p>
            <w:pPr>
              <w:spacing w:before="560" w:after="80"/>
              <w:jc w:val="center"/>
            </w:pPr>
            <w:r>
              <w:rPr>
                <w:rFonts w:ascii="Calibri" w:hAnsi="Calibri" w:eastAsia="Calibri"/>
                <w:color w:val="769283"/>
                <w:sz w:val="52"/>
              </w:rPr>
              <w:t>📷</w:t>
            </w:r>
          </w:p>
          <w:p>
            <w:pPr>
              <w:spacing w:after="560"/>
              <w:jc w:val="center"/>
            </w:pPr>
            <w:r>
              <w:rPr>
                <w:rFonts w:ascii="Calibri" w:hAnsi="Calibri" w:eastAsia="Calibri"/>
                <w:i/>
                <w:color w:val="8C928D"/>
                <w:sz w:val="20"/>
              </w:rPr>
              <w:t>[Pegar aquí captura del panel de administración]</w:t>
            </w:r>
          </w:p>
        </w:tc>
      </w:tr>
    </w:tbl>
    <w:p>
      <w:pPr>
        <w:spacing w:line="276" w:lineRule="auto" w:after="160" w:before="0"/>
      </w:pPr>
    </w:p>
    <w:p>
      <w:pPr>
        <w:spacing w:line="276" w:lineRule="auto" w:after="200" w:before="400"/>
        <w:pBdr>
          <w:bottom w:val="single" w:sz="6" w:space="6" w:color="769283"/>
        </w:pBdr>
      </w:pPr>
      <w:r>
        <w:rPr>
          <w:rFonts w:ascii="Calibri" w:hAnsi="Calibri" w:eastAsia="Calibri"/>
          <w:b/>
          <w:i w:val="0"/>
          <w:color w:val="476254"/>
          <w:sz w:val="32"/>
        </w:rPr>
        <w:t>4. Sustentabilidad y Alianza Pastoral: costo $0</w:t>
      </w:r>
    </w:p>
    <w:p>
      <w:pPr>
        <w:spacing w:line="276" w:lineRule="auto" w:after="120" w:before="0"/>
      </w:pPr>
      <w:r>
        <w:rPr>
          <w:rFonts w:ascii="Calibri" w:hAnsi="Calibri" w:eastAsia="Calibri"/>
          <w:b w:val="0"/>
          <w:i w:val="0"/>
          <w:color w:val="424844"/>
          <w:sz w:val="22"/>
        </w:rPr>
        <w:t>Un aspecto central del proyecto es su sustentabilidad económica. La plataforma fue construida íntegramente con herramientas modernas cuyos planes gratuitos cubren con holgura las necesidades de una obra de esta escala. El resultado:</w:t>
      </w:r>
    </w:p>
    <w:tbl>
      <w:tblPr>
        <w:tblW w:type="auto" w:w="0"/>
        <w:jc w:val="center"/>
        <w:tblLook w:firstColumn="1" w:firstRow="1" w:lastColumn="0" w:lastRow="0" w:noHBand="0" w:noVBand="1" w:val="04A0"/>
      </w:tblPr>
      <w:tblGrid>
        <w:gridCol w:w="9066"/>
      </w:tblGrid>
      <w:tr>
        <w:tc>
          <w:tcPr>
            <w:tcW w:type="dxa" w:w="9066"/>
            <w:shd w:val="clear" w:fill="F7F3E8"/>
            <w:tcBorders>
              <w:top w:val="nil"/>
              <w:left w:val="single" w:sz="24" w:color="769283"/>
              <w:bottom w:val="nil"/>
              <w:right w:val="nil"/>
            </w:tcBorders>
          </w:tcPr>
          <w:p>
            <w:pPr>
              <w:spacing w:before="200" w:after="200" w:line="288" w:lineRule="auto"/>
            </w:pPr>
            <w:r>
              <w:rPr>
                <w:rFonts w:ascii="Calibri" w:hAnsi="Calibri" w:eastAsia="Calibri"/>
                <w:i/>
                <w:color w:val="476254"/>
                <w:sz w:val="23"/>
              </w:rPr>
              <w:t>El costo de infraestructura y mantenimiento mensual para la diócesis es de $0 (cero pesos / cero dólares), de por vida. El único aporte necesario es el tiempo de los voluntarios que mantienen los datos de su zona.</w:t>
            </w:r>
          </w:p>
        </w:tc>
      </w:tr>
    </w:tbl>
    <w:p>
      <w:pPr>
        <w:spacing w:line="276" w:lineRule="auto" w:after="160" w:before="0"/>
      </w:pPr>
    </w:p>
    <w:tbl>
      <w:tblPr>
        <w:tblW w:type="auto" w:w="0"/>
        <w:jc w:val="center"/>
        <w:tblLook w:firstColumn="1" w:firstRow="1" w:lastColumn="0" w:lastRow="0" w:noHBand="0" w:noVBand="1" w:val="04A0"/>
      </w:tblPr>
      <w:tblGrid>
        <w:gridCol w:w="4533"/>
        <w:gridCol w:w="4533"/>
      </w:tblGrid>
      <w:tr>
        <w:tc>
          <w:tcPr>
            <w:tcW w:type="dxa" w:w="2551"/>
            <w:shd w:val="clear" w:fill="476254"/>
            <w:tcBorders>
              <w:top w:val="single" w:sz="4" w:color="C2C8C2"/>
              <w:left w:val="single" w:sz="4" w:color="C2C8C2"/>
              <w:bottom w:val="single" w:sz="4" w:color="C2C8C2"/>
              <w:right w:val="single" w:sz="4" w:color="C2C8C2"/>
            </w:tcBorders>
          </w:tcPr>
          <w:p>
            <w:pPr>
              <w:spacing w:before="60" w:after="60"/>
            </w:pPr>
            <w:r>
              <w:rPr>
                <w:rFonts w:ascii="Calibri" w:hAnsi="Calibri" w:eastAsia="Calibri"/>
                <w:b/>
                <w:color w:val="FFFFFF"/>
                <w:sz w:val="21"/>
              </w:rPr>
              <w:t>Aspecto</w:t>
            </w:r>
          </w:p>
        </w:tc>
        <w:tc>
          <w:tcPr>
            <w:tcW w:type="dxa" w:w="5953"/>
            <w:shd w:val="clear" w:fill="476254"/>
            <w:tcBorders>
              <w:top w:val="single" w:sz="4" w:color="C2C8C2"/>
              <w:left w:val="single" w:sz="4" w:color="C2C8C2"/>
              <w:bottom w:val="single" w:sz="4" w:color="C2C8C2"/>
              <w:right w:val="single" w:sz="4" w:color="C2C8C2"/>
            </w:tcBorders>
          </w:tcPr>
          <w:p>
            <w:pPr>
              <w:spacing w:before="60" w:after="60"/>
            </w:pPr>
            <w:r>
              <w:rPr>
                <w:rFonts w:ascii="Calibri" w:hAnsi="Calibri" w:eastAsia="Calibri"/>
                <w:b/>
                <w:color w:val="FFFFFF"/>
                <w:sz w:val="21"/>
              </w:rPr>
              <w:t>Cómo está resuelto</w:t>
            </w:r>
          </w:p>
        </w:tc>
      </w:tr>
      <w:tr>
        <w:tc>
          <w:tcPr>
            <w:tcW w:type="dxa" w:w="2551"/>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Publicación del sitio</w:t>
            </w:r>
          </w:p>
        </w:tc>
        <w:tc>
          <w:tcPr>
            <w:tcW w:type="dxa" w:w="5953"/>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Alojamiento web profesional en plan gratuito, con actualizaciones automáticas.</w:t>
            </w:r>
          </w:p>
        </w:tc>
      </w:tr>
      <w:tr>
        <w:tc>
          <w:tcPr>
            <w:tcW w:type="dxa" w:w="2551"/>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Datos y seguridad</w:t>
            </w:r>
          </w:p>
        </w:tc>
        <w:tc>
          <w:tcPr>
            <w:tcW w:type="dxa" w:w="5953"/>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Base de datos con copias de respaldo y acceso protegido por roles.</w:t>
            </w:r>
          </w:p>
        </w:tc>
      </w:tr>
      <w:tr>
        <w:tc>
          <w:tcPr>
            <w:tcW w:type="dxa" w:w="2551"/>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Calidad</w:t>
            </w:r>
          </w:p>
        </w:tc>
        <w:tc>
          <w:tcPr>
            <w:tcW w:type="dxa" w:w="5953"/>
            <w:shd w:val="clear" w:fill="FFFFFF"/>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Cada cambio pasa por verificaciones automáticas antes de publicarse.</w:t>
            </w:r>
          </w:p>
        </w:tc>
      </w:tr>
      <w:tr>
        <w:tc>
          <w:tcPr>
            <w:tcW w:type="dxa" w:w="2551"/>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Uso en el celular</w:t>
            </w:r>
          </w:p>
        </w:tc>
        <w:tc>
          <w:tcPr>
            <w:tcW w:type="dxa" w:w="5953"/>
            <w:shd w:val="clear" w:fill="F7F3E8"/>
            <w:tcBorders>
              <w:top w:val="single" w:sz="4" w:color="C2C8C2"/>
              <w:left w:val="single" w:sz="4" w:color="C2C8C2"/>
              <w:bottom w:val="single" w:sz="4" w:color="C2C8C2"/>
              <w:right w:val="single" w:sz="4" w:color="C2C8C2"/>
            </w:tcBorders>
          </w:tcPr>
          <w:p>
            <w:pPr>
              <w:spacing w:before="40" w:after="40"/>
            </w:pPr>
            <w:r>
              <w:rPr>
                <w:rFonts w:ascii="Calibri" w:hAnsi="Calibri" w:eastAsia="Calibri"/>
                <w:color w:val="424844"/>
                <w:sz w:val="21"/>
              </w:rPr>
              <w:t>El sitio puede «instalarse» en la pantalla de inicio como una app, sin pasar por las tiendas.</w:t>
            </w:r>
          </w:p>
        </w:tc>
      </w:tr>
    </w:tbl>
    <w:p>
      <w:pPr>
        <w:spacing w:line="276" w:lineRule="auto" w:after="160" w:before="0"/>
      </w:pPr>
    </w:p>
    <w:p>
      <w:pPr>
        <w:spacing w:line="276" w:lineRule="auto" w:after="120" w:before="240"/>
      </w:pPr>
      <w:r>
        <w:rPr>
          <w:rFonts w:ascii="Calibri" w:hAnsi="Calibri" w:eastAsia="Calibri"/>
          <w:b/>
          <w:i w:val="0"/>
          <w:color w:val="769283"/>
          <w:sz w:val="26"/>
        </w:rPr>
        <w:t>Próximos pasos propuestos</w:t>
      </w:r>
    </w:p>
    <w:p>
      <w:pPr>
        <w:pStyle w:val="ListBullet"/>
        <w:spacing w:line="276" w:lineRule="auto" w:after="80"/>
      </w:pPr>
      <w:r>
        <w:rPr>
          <w:rFonts w:ascii="Calibri" w:hAnsi="Calibri" w:eastAsia="Calibri"/>
          <w:b/>
          <w:color w:val="1C1C15"/>
          <w:sz w:val="22"/>
        </w:rPr>
        <w:t xml:space="preserve">1. Validación pastoral: </w:t>
      </w:r>
      <w:r>
        <w:rPr>
          <w:rFonts w:ascii="Calibri" w:hAnsi="Calibri" w:eastAsia="Calibri"/>
          <w:color w:val="424844"/>
          <w:sz w:val="22"/>
        </w:rPr>
        <w:t>presentar la plataforma a la curia y a los párrocos, recoger sus observaciones e incorporar los ajustes que se consideren necesarios.</w:t>
      </w:r>
    </w:p>
    <w:p>
      <w:pPr>
        <w:pStyle w:val="ListBullet"/>
        <w:spacing w:line="276" w:lineRule="auto" w:after="80"/>
      </w:pPr>
      <w:r>
        <w:rPr>
          <w:rFonts w:ascii="Calibri" w:hAnsi="Calibri" w:eastAsia="Calibri"/>
          <w:b/>
          <w:color w:val="1C1C15"/>
          <w:sz w:val="22"/>
        </w:rPr>
        <w:t xml:space="preserve">2. Identidad institucional: </w:t>
      </w:r>
      <w:r>
        <w:rPr>
          <w:rFonts w:ascii="Calibri" w:hAnsi="Calibri" w:eastAsia="Calibri"/>
          <w:color w:val="424844"/>
          <w:sz w:val="22"/>
        </w:rPr>
        <w:t>asignar un subdominio oficial de la diócesis (por ejemplo, misas.arquimendoza.org.ar) que dé respaldo y confianza al sitio.</w:t>
      </w:r>
    </w:p>
    <w:p>
      <w:pPr>
        <w:pStyle w:val="ListBullet"/>
        <w:spacing w:line="276" w:lineRule="auto" w:after="80"/>
      </w:pPr>
      <w:r>
        <w:rPr>
          <w:rFonts w:ascii="Calibri" w:hAnsi="Calibri" w:eastAsia="Calibri"/>
          <w:b/>
          <w:color w:val="1C1C15"/>
          <w:sz w:val="22"/>
        </w:rPr>
        <w:t xml:space="preserve">3. Red de voluntarios: </w:t>
      </w:r>
      <w:r>
        <w:rPr>
          <w:rFonts w:ascii="Calibri" w:hAnsi="Calibri" w:eastAsia="Calibri"/>
          <w:color w:val="424844"/>
          <w:sz w:val="22"/>
        </w:rPr>
        <w:t>convocar, a través de las parroquias y los grupos juveniles, a jóvenes que asuman el cuidado de los datos de su zona como un servicio concreto a su comunidad.</w:t>
      </w:r>
    </w:p>
    <w:p>
      <w:pPr>
        <w:spacing w:line="276" w:lineRule="auto" w:after="120" w:before="200"/>
      </w:pPr>
      <w:r>
        <w:rPr>
          <w:rFonts w:ascii="Calibri" w:hAnsi="Calibri" w:eastAsia="Calibri"/>
          <w:b w:val="0"/>
          <w:i w:val="0"/>
          <w:color w:val="424844"/>
          <w:sz w:val="22"/>
        </w:rPr>
        <w:t>Ponemos este trabajo a disposición de la Iglesia de Mendoza con espíritu de servicio, con la esperanza de que ayude a que cada fiel, cada familia y cada visitante encuentre siempre abierta la puerta de un templo.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4248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