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AE13" w14:textId="3837370E" w:rsid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 xml:space="preserve">Ejercicio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20</w:t>
      </w: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 xml:space="preserve"> - Contador Creciente</w:t>
      </w:r>
    </w:p>
    <w:p w14:paraId="3947DAE5" w14:textId="14A54F9F" w:rsid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</w:p>
    <w:p w14:paraId="171575BB" w14:textId="77777777" w:rsidR="003F02B3" w:rsidRDefault="003F02B3" w:rsidP="003F02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Escribir una aplicación GUI (llamada </w:t>
      </w:r>
      <w:proofErr w:type="spellStart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ContCreciente</w:t>
      </w:r>
      <w:proofErr w:type="spellEnd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) como la que se ve en la figura. Cada vez que se haga clic en el botón "+", el valor del contador se incrementa en 1.</w:t>
      </w:r>
    </w:p>
    <w:p w14:paraId="24EC44BB" w14:textId="77777777" w:rsidR="003F02B3" w:rsidRP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0"/>
      </w:tblGrid>
      <w:tr w:rsidR="003F02B3" w:rsidRPr="003F02B3" w14:paraId="0A0FF63F" w14:textId="77777777" w:rsidTr="003F02B3">
        <w:trPr>
          <w:jc w:val="center"/>
        </w:trPr>
        <w:tc>
          <w:tcPr>
            <w:tcW w:w="0" w:type="auto"/>
            <w:tcBorders>
              <w:top w:val="single" w:sz="6" w:space="0" w:color="EBEBEB"/>
            </w:tcBorders>
            <w:shd w:val="clear" w:color="auto" w:fill="FFFFFF"/>
            <w:hideMark/>
          </w:tcPr>
          <w:p w14:paraId="41B2F93A" w14:textId="745BF926" w:rsidR="003F02B3" w:rsidRPr="003F02B3" w:rsidRDefault="003F02B3" w:rsidP="003F02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3F02B3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drawing>
                <wp:inline distT="0" distB="0" distL="0" distR="0" wp14:anchorId="07720EA9" wp14:editId="3DA91394">
                  <wp:extent cx="3840813" cy="1569856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813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2B3" w:rsidRPr="003F02B3" w14:paraId="76AF23EB" w14:textId="77777777" w:rsidTr="003F02B3">
        <w:trPr>
          <w:jc w:val="center"/>
        </w:trPr>
        <w:tc>
          <w:tcPr>
            <w:tcW w:w="0" w:type="auto"/>
            <w:tcBorders>
              <w:top w:val="single" w:sz="6" w:space="0" w:color="EBEBEB"/>
            </w:tcBorders>
            <w:shd w:val="clear" w:color="auto" w:fill="FFFFFF"/>
            <w:hideMark/>
          </w:tcPr>
          <w:p w14:paraId="21669000" w14:textId="2D523876" w:rsidR="003F02B3" w:rsidRPr="003F02B3" w:rsidRDefault="003F02B3" w:rsidP="003F02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</w:p>
        </w:tc>
      </w:tr>
    </w:tbl>
    <w:p w14:paraId="14E6C296" w14:textId="77777777" w:rsidR="003F02B3" w:rsidRDefault="003F02B3" w:rsidP="003F02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br/>
      </w: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El programa lleva 3 componentes:</w:t>
      </w:r>
    </w:p>
    <w:p w14:paraId="3187E4DA" w14:textId="77777777" w:rsidR="003F02B3" w:rsidRDefault="003F02B3" w:rsidP="003F02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br/>
        <w:t>1 - Una Etiqueta "Contador"</w:t>
      </w:r>
    </w:p>
    <w:p w14:paraId="2AF2F394" w14:textId="77777777" w:rsidR="003F02B3" w:rsidRDefault="003F02B3" w:rsidP="003F02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2 - Un </w:t>
      </w:r>
      <w:proofErr w:type="spellStart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lineEdit</w:t>
      </w:r>
      <w:proofErr w:type="spellEnd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 no editable, que muestre el valor del contador</w:t>
      </w:r>
    </w:p>
    <w:p w14:paraId="3801D8FF" w14:textId="0DC07270" w:rsidR="003F02B3" w:rsidRPr="003F02B3" w:rsidRDefault="003F02B3" w:rsidP="003F02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3 - Un Botón "+"</w:t>
      </w:r>
    </w:p>
    <w:p w14:paraId="090A5048" w14:textId="77777777" w:rsid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</w:pPr>
    </w:p>
    <w:p w14:paraId="39EE7465" w14:textId="0D96B1B9" w:rsid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 xml:space="preserve">Ejercicio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21</w:t>
      </w: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 xml:space="preserve"> - Contador Decreciente</w:t>
      </w:r>
    </w:p>
    <w:p w14:paraId="56259F7C" w14:textId="77777777" w:rsid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</w:p>
    <w:p w14:paraId="692CC9B7" w14:textId="5E08A34B" w:rsidR="003F02B3" w:rsidRP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Escribir una aplicación GUI (llamada </w:t>
      </w:r>
      <w:proofErr w:type="spellStart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ContDecreciente</w:t>
      </w:r>
      <w:proofErr w:type="spellEnd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) como la que se ve en la figura. Cada </w:t>
      </w: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vez</w:t>
      </w: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 que se haga clic en el botón "-", al valor de contador se le resta 1.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3F02B3" w:rsidRPr="003F02B3" w14:paraId="302EEBF7" w14:textId="77777777" w:rsidTr="003F02B3">
        <w:trPr>
          <w:jc w:val="center"/>
        </w:trPr>
        <w:tc>
          <w:tcPr>
            <w:tcW w:w="0" w:type="auto"/>
            <w:tcBorders>
              <w:top w:val="single" w:sz="6" w:space="0" w:color="EBEBEB"/>
            </w:tcBorders>
            <w:shd w:val="clear" w:color="auto" w:fill="FFFFFF"/>
            <w:hideMark/>
          </w:tcPr>
          <w:p w14:paraId="0BF424A8" w14:textId="70E4D6B7" w:rsidR="003F02B3" w:rsidRPr="003F02B3" w:rsidRDefault="003F02B3" w:rsidP="003F02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3F02B3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drawing>
                <wp:inline distT="0" distB="0" distL="0" distR="0" wp14:anchorId="160E2A03" wp14:editId="386E6E90">
                  <wp:extent cx="3810330" cy="163844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0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2B3" w:rsidRPr="003F02B3" w14:paraId="30D95969" w14:textId="77777777" w:rsidTr="003F02B3">
        <w:trPr>
          <w:jc w:val="center"/>
        </w:trPr>
        <w:tc>
          <w:tcPr>
            <w:tcW w:w="0" w:type="auto"/>
            <w:tcBorders>
              <w:top w:val="single" w:sz="6" w:space="0" w:color="EBEBEB"/>
            </w:tcBorders>
            <w:shd w:val="clear" w:color="auto" w:fill="FFFFFF"/>
          </w:tcPr>
          <w:p w14:paraId="131F3FA5" w14:textId="7C643867" w:rsidR="003F02B3" w:rsidRPr="003F02B3" w:rsidRDefault="003F02B3" w:rsidP="003F02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</w:p>
        </w:tc>
      </w:tr>
    </w:tbl>
    <w:p w14:paraId="1D47DB07" w14:textId="2AF4D4DB" w:rsidR="003F02B3" w:rsidRP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br/>
      </w: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El programa lleva 3 componentes:</w:t>
      </w: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br/>
        <w:t>1 - Una Etiqueta "Contador"</w:t>
      </w: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br/>
        <w:t xml:space="preserve">2 - Un </w:t>
      </w:r>
      <w:proofErr w:type="spellStart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lineEdit</w:t>
      </w:r>
      <w:proofErr w:type="spellEnd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 no editable, que muestre el valor de contador y que inicie </w:t>
      </w: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lastRenderedPageBreak/>
        <w:t>con el número 88</w:t>
      </w: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br/>
        <w:t>3 - Un Botón "-"</w:t>
      </w:r>
    </w:p>
    <w:p w14:paraId="1A9F4BAB" w14:textId="77777777" w:rsid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</w:pPr>
    </w:p>
    <w:p w14:paraId="68AA52C3" w14:textId="220B4482" w:rsid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 xml:space="preserve">Ejercicio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22</w:t>
      </w: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–</w:t>
      </w: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 xml:space="preserve"> Factorial</w:t>
      </w:r>
    </w:p>
    <w:p w14:paraId="59958D7E" w14:textId="254FF789" w:rsid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</w:p>
    <w:p w14:paraId="07D8011D" w14:textId="18DF16C4" w:rsidR="003F02B3" w:rsidRDefault="003F02B3" w:rsidP="003F02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Escribir una aplicación GUI (llamada Factorial) como la que se ve en la figura. Cada </w:t>
      </w: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vez</w:t>
      </w: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 que se haga clic en el botón "Siguiente", debe calcular </w:t>
      </w:r>
      <w:proofErr w:type="gramStart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el factorial</w:t>
      </w:r>
      <w:proofErr w:type="gramEnd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 del primer </w:t>
      </w:r>
      <w:proofErr w:type="spellStart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lineEdit</w:t>
      </w:r>
      <w:proofErr w:type="spellEnd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 y mostrarlo en el segundo. Al dar siguiente (n se incrementa en 1) n = 2 con su factorial correspondiente.</w:t>
      </w:r>
    </w:p>
    <w:p w14:paraId="7DECB03A" w14:textId="77777777" w:rsidR="003F02B3" w:rsidRPr="003F02B3" w:rsidRDefault="003F02B3" w:rsidP="003F02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</w:tblGrid>
      <w:tr w:rsidR="003F02B3" w:rsidRPr="003F02B3" w14:paraId="575EF755" w14:textId="77777777" w:rsidTr="003F02B3">
        <w:trPr>
          <w:jc w:val="center"/>
        </w:trPr>
        <w:tc>
          <w:tcPr>
            <w:tcW w:w="0" w:type="auto"/>
            <w:tcBorders>
              <w:top w:val="single" w:sz="6" w:space="0" w:color="EBEBEB"/>
            </w:tcBorders>
            <w:shd w:val="clear" w:color="auto" w:fill="FFFFFF"/>
            <w:hideMark/>
          </w:tcPr>
          <w:p w14:paraId="6935FE05" w14:textId="75A23BAD" w:rsidR="003F02B3" w:rsidRPr="003F02B3" w:rsidRDefault="003F02B3" w:rsidP="003F02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3F02B3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drawing>
                <wp:inline distT="0" distB="0" distL="0" distR="0" wp14:anchorId="6BD85647" wp14:editId="6572DA80">
                  <wp:extent cx="3871295" cy="121930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12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2B3" w:rsidRPr="003F02B3" w14:paraId="3FB3E53B" w14:textId="77777777" w:rsidTr="003F02B3">
        <w:trPr>
          <w:jc w:val="center"/>
        </w:trPr>
        <w:tc>
          <w:tcPr>
            <w:tcW w:w="0" w:type="auto"/>
            <w:tcBorders>
              <w:top w:val="single" w:sz="6" w:space="0" w:color="EBEBEB"/>
            </w:tcBorders>
            <w:shd w:val="clear" w:color="auto" w:fill="FFFFFF"/>
            <w:hideMark/>
          </w:tcPr>
          <w:p w14:paraId="714358D5" w14:textId="77777777" w:rsidR="003F02B3" w:rsidRPr="003F02B3" w:rsidRDefault="003F02B3" w:rsidP="003F02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3F02B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MX"/>
              </w:rPr>
              <w:t>Ejercicio 1.3</w:t>
            </w:r>
          </w:p>
        </w:tc>
      </w:tr>
    </w:tbl>
    <w:p w14:paraId="736DDA07" w14:textId="7BE459E9" w:rsidR="003F02B3" w:rsidRP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br/>
      </w: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Formula de factorial </w:t>
      </w: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br/>
      </w:r>
      <w:proofErr w:type="spellStart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Factorial</w:t>
      </w:r>
      <w:proofErr w:type="spellEnd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 de 5 = 1 x 2 x 3 x 4 x 5 = </w:t>
      </w: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120</w:t>
      </w: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br/>
        <w:t>Factorial de 3 = 1 x 2 x 3 = </w:t>
      </w: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6</w:t>
      </w:r>
    </w:p>
    <w:p w14:paraId="5A871A93" w14:textId="77777777" w:rsid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</w:pPr>
    </w:p>
    <w:p w14:paraId="58523754" w14:textId="0C6D5CA0" w:rsidR="003F02B3" w:rsidRPr="003F02B3" w:rsidRDefault="003F02B3" w:rsidP="003F0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La aplicación lleva:</w:t>
      </w: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br/>
        <w:t>1 - Dos etiquetas: una para n y otra para Factorial (n)</w:t>
      </w: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br/>
        <w:t xml:space="preserve">2 - Dos </w:t>
      </w:r>
      <w:proofErr w:type="spellStart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lineEdit</w:t>
      </w:r>
      <w:proofErr w:type="spellEnd"/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 no editables</w:t>
      </w:r>
      <w:r w:rsidRPr="003F02B3">
        <w:rPr>
          <w:rFonts w:ascii="Arial" w:eastAsia="Times New Roman" w:hAnsi="Arial" w:cs="Arial"/>
          <w:color w:val="222222"/>
          <w:sz w:val="27"/>
          <w:szCs w:val="27"/>
          <w:lang w:eastAsia="es-MX"/>
        </w:rPr>
        <w:br/>
        <w:t>3 - Un botón siguiente</w:t>
      </w:r>
    </w:p>
    <w:p w14:paraId="5C494E87" w14:textId="1A7BD027" w:rsidR="00935FFB" w:rsidRDefault="00935FFB"/>
    <w:p w14:paraId="19D9661C" w14:textId="5E20ECF5" w:rsidR="00B723DD" w:rsidRDefault="00B723DD" w:rsidP="00B723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 xml:space="preserve">Ejercicio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2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3</w:t>
      </w: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–</w:t>
      </w: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Invocación de múltiples ventanas</w:t>
      </w:r>
    </w:p>
    <w:p w14:paraId="442F0209" w14:textId="77777777" w:rsidR="00B723DD" w:rsidRDefault="00B723DD" w:rsidP="00B723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</w:p>
    <w:p w14:paraId="1AED3A11" w14:textId="25FC3A18" w:rsidR="00B723DD" w:rsidRDefault="00B723DD">
      <w:pPr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s-MX"/>
        </w:rPr>
        <w:t>Una vez que los ejercicios 20 al 22, estén completos, deberán generar una interfaz que invoque a cada una de las interfaces de los ejercicios antes mencionados.</w:t>
      </w:r>
    </w:p>
    <w:p w14:paraId="1309D063" w14:textId="41023F57" w:rsidR="00B723DD" w:rsidRDefault="00B723DD">
      <w:r w:rsidRPr="00B723DD">
        <w:drawing>
          <wp:inline distT="0" distB="0" distL="0" distR="0" wp14:anchorId="4225DB33" wp14:editId="4156FBAF">
            <wp:extent cx="2202371" cy="1516511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1A87" w14:textId="1FA27799" w:rsidR="00B723DD" w:rsidRDefault="00B723DD" w:rsidP="00B723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</w:pP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lastRenderedPageBreak/>
        <w:t xml:space="preserve">Ejercicio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2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4</w:t>
      </w: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–</w:t>
      </w:r>
      <w:r w:rsidRPr="003F02B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 xml:space="preserve">Múltiples procesos </w:t>
      </w:r>
    </w:p>
    <w:p w14:paraId="2A587247" w14:textId="77777777" w:rsidR="00B723DD" w:rsidRDefault="00B723DD" w:rsidP="00B723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</w:p>
    <w:p w14:paraId="0E44D37C" w14:textId="78D45041" w:rsidR="00B723DD" w:rsidRDefault="00B723DD" w:rsidP="00B723DD">
      <w:pPr>
        <w:jc w:val="both"/>
      </w:pPr>
      <w:r>
        <w:rPr>
          <w:rFonts w:ascii="Arial" w:eastAsia="Times New Roman" w:hAnsi="Arial" w:cs="Arial"/>
          <w:color w:val="222222"/>
          <w:sz w:val="27"/>
          <w:szCs w:val="27"/>
          <w:lang w:eastAsia="es-MX"/>
        </w:rPr>
        <w:t>Al termino del ejercicio 23, los programas de contador creciente, decreciente y factorial, deberán ser implementados en un programa con interfaz grafica e hilos, es decir los tres procesos se deben ejecutar simultáneamente.</w:t>
      </w:r>
    </w:p>
    <w:sectPr w:rsidR="00B72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B3"/>
    <w:rsid w:val="003F02B3"/>
    <w:rsid w:val="00935FFB"/>
    <w:rsid w:val="009E2A57"/>
    <w:rsid w:val="00B7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1D24"/>
  <w15:chartTrackingRefBased/>
  <w15:docId w15:val="{6FAEF1FC-AC73-4C52-9419-9523F0BD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Quintero</dc:creator>
  <cp:keywords/>
  <dc:description/>
  <cp:lastModifiedBy>Jonatan Quintero</cp:lastModifiedBy>
  <cp:revision>2</cp:revision>
  <dcterms:created xsi:type="dcterms:W3CDTF">2022-10-27T15:48:00Z</dcterms:created>
  <dcterms:modified xsi:type="dcterms:W3CDTF">2022-10-27T15:48:00Z</dcterms:modified>
</cp:coreProperties>
</file>