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gwenb7t88p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del Proyecto: Carnicería Bolívar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lfouqgaam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Portada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del proyecto</w:t>
      </w:r>
      <w:r w:rsidDel="00000000" w:rsidR="00000000" w:rsidRPr="00000000">
        <w:rPr>
          <w:rtl w:val="0"/>
        </w:rPr>
        <w:t xml:space="preserve">: Página web "Carnicería Bolívar"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Santiago Forero - Nixon Vergel - Jhon Gomez - Javier Serna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34qbi38sn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documentación describe el desarrollo de una página web con diseño orientado a dispositivos móviles (mobile-first). Se detalla la arquitectura del proyecto, los eventos implementados en JavaScript, el diseño del menú interactivo, la distribución de roles y la lógica empleada para crear una experiencia de usuario óptima en diferentes dispositivos.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s07g5hehz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Diseño Mobile-First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"mobile-first" implica que primero se crea la interfaz para dispositivos móviles pequeños, y luego se adapta a pantallas más grandes mediante "breakpoints" en CSS.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Breakpoint principal:</w:t>
        <w:br w:type="textWrapping"/>
      </w:r>
      <w:r w:rsidDel="00000000" w:rsidR="00000000" w:rsidRPr="00000000">
        <w:rPr>
          <w:rtl w:val="0"/>
        </w:rPr>
        <w:t xml:space="preserve">Se ha definido un tamaño general para pantallas móviles: </w:t>
      </w:r>
      <w:r w:rsidDel="00000000" w:rsidR="00000000" w:rsidRPr="00000000">
        <w:rPr>
          <w:b w:val="1"/>
          <w:rtl w:val="0"/>
        </w:rPr>
        <w:t xml:space="preserve">Samsung SE</w:t>
      </w:r>
      <w:r w:rsidDel="00000000" w:rsidR="00000000" w:rsidRPr="00000000">
        <w:rPr>
          <w:rtl w:val="0"/>
        </w:rPr>
        <w:t xml:space="preserve"> (ancho de 360px) y para computadoras de escritorio: </w:t>
      </w:r>
      <w:r w:rsidDel="00000000" w:rsidR="00000000" w:rsidRPr="00000000">
        <w:rPr>
          <w:b w:val="1"/>
          <w:rtl w:val="0"/>
        </w:rPr>
        <w:t xml:space="preserve">1280px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Fragmento de código CSS: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94108" cy="2355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108" cy="235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oculta el botón del menú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menu-btn</w:t>
      </w:r>
      <w:r w:rsidDel="00000000" w:rsidR="00000000" w:rsidRPr="00000000">
        <w:rPr>
          <w:rtl w:val="0"/>
        </w:rPr>
        <w:t xml:space="preserve">) en pantallas de tamaño mayor o igual a </w:t>
      </w:r>
      <w:r w:rsidDel="00000000" w:rsidR="00000000" w:rsidRPr="00000000">
        <w:rPr>
          <w:b w:val="1"/>
          <w:rtl w:val="0"/>
        </w:rPr>
        <w:t xml:space="preserve">768px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menú de navegación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nav-menu</w:t>
      </w:r>
      <w:r w:rsidDel="00000000" w:rsidR="00000000" w:rsidRPr="00000000">
        <w:rPr>
          <w:rtl w:val="0"/>
        </w:rPr>
        <w:t xml:space="preserve">) cambia a una disposición horizontal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8jmgahaq1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l4g7zgfp8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Menú Interactivo con JavaScript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menú de navegación se implementa con eventos para garantizar su funcionalidad en dispositivos móviles y escritorios.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33b32jkz9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principales: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y cierre del menú móvil.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Adaptación automática al tamaño de la ventana.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 del menú al hacer clic fuera de él.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Fragmento de código JavaScript: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6313" cy="34903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49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menuToggle.addEventListener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Escucha los clics en el botón del menú y alterna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en el menú.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window.addEventListener('resize')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Detecta cuando se cambia el tamaño de la ventana y adapta la visibilidad del menú.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document.addEventListener('click')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Cierra el menú si el usuario hace clic fuera de él.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blidbe0dd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Efectos Visuales con Eventos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2g72qlwb7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Evento: Animación de fondo al mover el mouse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implementó un efecto visual en el fondo de la página, basado en la posición del cursor.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Fragmento de código JavaScript: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mousemove</w:t>
      </w:r>
      <w:r w:rsidDel="00000000" w:rsidR="00000000" w:rsidRPr="00000000">
        <w:rPr>
          <w:b w:val="1"/>
          <w:rtl w:val="0"/>
        </w:rPr>
        <w:t xml:space="preserve">: Detecta el movimiento del mouse.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las posiciones relativas del cursor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) en la ventana.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 dinámicamente el color de fondo según la posición del cursor.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6jpre6es0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Arquitectura del Proyecto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proyecto está organizado de la siguiente manera: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index.html: Página principal con la estructura HTML.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styles/style.css: Archivo CSS con los estilos de la página.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js/main.js: Archivo JavaScript con la lógica del menú y eventos.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pages: Subdirectorios para cada sección de la página (Productos, Contacto, etc.).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5czz9w3gm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Distribución de Roles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Diseñador: Responsable de la estética (CSS, imágenes, colores).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 Frontend: Implementa los eventos de JavaScript y asegura la funcionalidad del menú.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Documentador: Realiza esta documentación, explicando el proceso y el código.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nhcvzflu5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proyecto demuestra el uso de un enfoque mobile-first, la implementación de eventos interactivos y una arquitectura clara para facilitar la navegación y el mantenimiento del sitio web. Cada miembro contribuyó según su rol para garantizar un resultado exitoso.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