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pPr>
      <w:r>
        <w:rPr>
          <w:rFonts w:hint="eastAsia" w:ascii="Noto Sans SC" w:hAnsi="Noto Sans SC" w:eastAsia="Noto Sans SC"/>
        </w:rPr>
        <w:t xml:space="preserve">官方要求对照与迭代结论</w:t>
      </w:r>
    </w:p>
    <w:p>
      <w:pPr>
        <w:pStyle w:val="Subtitle"/>
        <w:keepNext/>
      </w:pPr>
      <w:r>
        <w:rPr>
          <w:rFonts w:hint="eastAsia" w:ascii="Noto Sans SC" w:hAnsi="Noto Sans SC" w:eastAsia="Noto Sans SC"/>
        </w:rPr>
        <w:t xml:space="preserve">面向</w:t>
      </w:r>
      <w:r>
        <w:rPr>
          <w:rFonts w:ascii="Noto Sans SC" w:hAnsi="Noto Sans SC" w:eastAsia="Noto Sans SC"/>
        </w:rPr>
        <w:t xml:space="preserve"> AI </w:t>
      </w:r>
      <w:r>
        <w:rPr>
          <w:rFonts w:hint="eastAsia" w:ascii="Noto Sans SC" w:hAnsi="Noto Sans SC" w:eastAsia="Noto Sans SC"/>
        </w:rPr>
        <w:t xml:space="preserve">购物</w:t>
      </w:r>
      <w:r>
        <w:rPr>
          <w:rFonts w:ascii="Noto Sans SC" w:hAnsi="Noto Sans SC" w:eastAsia="Noto Sans SC"/>
        </w:rPr>
        <w:t xml:space="preserve"> Agent </w:t>
      </w:r>
      <w:r>
        <w:rPr>
          <w:rFonts w:hint="eastAsia" w:ascii="Noto Sans SC" w:hAnsi="Noto Sans SC" w:eastAsia="Noto Sans SC"/>
        </w:rPr>
        <w:t xml:space="preserve">的跨境商品安全上新平台</w:t>
      </w:r>
    </w:p>
    <w:p>
      <w:pPr>
        <w:pStyle w:val="Date"/>
      </w:pPr>
      <w:r>
        <w:rPr>
          <w:rFonts w:ascii="Noto Sans SC" w:hAnsi="Noto Sans SC" w:eastAsia="Noto Sans SC"/>
        </w:rPr>
        <w:t xml:space="preserve">2026 </w:t>
      </w:r>
      <w:r>
        <w:rPr>
          <w:rFonts w:hint="eastAsia" w:ascii="Noto Sans SC" w:hAnsi="Noto Sans SC" w:eastAsia="Noto Sans SC"/>
        </w:rPr>
        <w:t xml:space="preserve">年</w:t>
      </w:r>
      <w:r>
        <w:rPr>
          <w:rFonts w:ascii="Noto Sans SC" w:hAnsi="Noto Sans SC" w:eastAsia="Noto Sans SC"/>
        </w:rPr>
        <w:t xml:space="preserve"> 8 </w:t>
      </w:r>
      <w:r>
        <w:rPr>
          <w:rFonts w:hint="eastAsia" w:ascii="Noto Sans SC" w:hAnsi="Noto Sans SC" w:eastAsia="Noto Sans SC"/>
        </w:rPr>
        <w:t xml:space="preserve">月</w:t>
      </w:r>
    </w:p>
    <w:bookmarkStart w:id="19" w:name="一结论"/>
    <w:p>
      <w:pPr>
        <w:pStyle w:val="Heading2"/>
        <w:keepNext/>
      </w:pPr>
      <w:r>
        <w:rPr>
          <w:rFonts w:hint="eastAsia" w:ascii="Noto Sans SC" w:hAnsi="Noto Sans SC" w:eastAsia="Noto Sans SC"/>
        </w:rPr>
        <w:t xml:space="preserve">一、结论</w:t>
      </w:r>
    </w:p>
    <w:p>
      <w:pPr>
        <w:pStyle w:val="FirstParagraph"/>
      </w:pPr>
      <w:r>
        <w:rPr>
          <w:rFonts w:ascii="Noto Sans SC" w:hAnsi="Noto Sans SC" w:eastAsia="Noto Sans SC"/>
        </w:rPr>
        <w:t xml:space="preserve">AgentShelf </w:t>
      </w:r>
      <w:r>
        <w:rPr>
          <w:rFonts w:hint="eastAsia" w:ascii="Noto Sans SC" w:hAnsi="Noto Sans SC" w:eastAsia="Noto Sans SC"/>
        </w:rPr>
        <w:t xml:space="preserve">只选择官方三个命题中的“AI</w:t>
      </w:r>
      <w:r>
        <w:rPr>
          <w:rFonts w:ascii="Noto Sans SC" w:hAnsi="Noto Sans SC" w:eastAsia="Noto Sans SC"/>
        </w:rPr>
        <w:t xml:space="preserve"> </w:t>
      </w:r>
      <w:r>
        <w:rPr>
          <w:rFonts w:hint="eastAsia" w:ascii="Noto Sans SC" w:hAnsi="Noto Sans SC" w:eastAsia="Noto Sans SC"/>
        </w:rPr>
        <w:t xml:space="preserve">智能上新”进行深入实现，没有把三个命题混在一起。当前方案已经覆盖从商品资料整理、本地化</w:t>
      </w:r>
      <w:r>
        <w:rPr>
          <w:rFonts w:ascii="Noto Sans SC" w:hAnsi="Noto Sans SC" w:eastAsia="Noto Sans SC"/>
        </w:rPr>
        <w:t xml:space="preserve"> Listing </w:t>
      </w:r>
      <w:r>
        <w:rPr>
          <w:rFonts w:hint="eastAsia" w:ascii="Noto Sans SC" w:hAnsi="Noto Sans SC" w:eastAsia="Noto Sans SC"/>
        </w:rPr>
        <w:t xml:space="preserve">生成、平台规则检查、Agent</w:t>
      </w:r>
      <w:r>
        <w:rPr>
          <w:rFonts w:ascii="Noto Sans SC" w:hAnsi="Noto Sans SC" w:eastAsia="Noto Sans SC"/>
        </w:rPr>
        <w:t xml:space="preserve"> </w:t>
      </w:r>
      <w:r>
        <w:rPr>
          <w:rFonts w:hint="eastAsia" w:ascii="Noto Sans SC" w:hAnsi="Noto Sans SC" w:eastAsia="Noto Sans SC"/>
        </w:rPr>
        <w:t xml:space="preserve">红队测试、修复复测到人工确认发布的完整流程。</w:t>
      </w:r>
    </w:p>
    <w:p>
      <w:pPr>
        <w:pStyle w:val="BodyText"/>
      </w:pPr>
      <w:r>
        <w:rPr>
          <w:rFonts w:hint="eastAsia" w:ascii="Noto Sans SC" w:hAnsi="Noto Sans SC" w:eastAsia="Noto Sans SC"/>
        </w:rPr>
        <w:t xml:space="preserve">本轮最重要的改进，是把原先偏技术工具的界面和说明重新组织成评委容易理解的业务方案：先说明具体问题，再展示五步闭环、AI</w:t>
      </w:r>
      <w:r>
        <w:rPr>
          <w:rFonts w:ascii="Noto Sans SC" w:hAnsi="Noto Sans SC" w:eastAsia="Noto Sans SC"/>
        </w:rPr>
        <w:t xml:space="preserve"> </w:t>
      </w:r>
      <w:r>
        <w:rPr>
          <w:rFonts w:hint="eastAsia" w:ascii="Noto Sans SC" w:hAnsi="Noto Sans SC" w:eastAsia="Noto Sans SC"/>
        </w:rPr>
        <w:t xml:space="preserve">的实际作用、固定规则的安全职责、已实现的验证能力，以及业务价值、创新性、可行性和技术思路。</w:t>
      </w:r>
    </w:p>
    <w:bookmarkEnd w:id="19"/>
    <w:bookmarkStart w:id="30" w:name="二官方要求逐项检查"/>
    <w:p>
      <w:pPr>
        <w:pStyle w:val="Heading2"/>
        <w:keepNext/>
      </w:pPr>
      <w:r>
        <w:rPr>
          <w:rFonts w:hint="eastAsia" w:ascii="Noto Sans SC" w:hAnsi="Noto Sans SC" w:eastAsia="Noto Sans SC"/>
        </w:rPr>
        <w:t xml:space="preserve">二、官方要求逐项检查</w:t>
      </w:r>
    </w:p>
    <w:bookmarkStart w:id="20" w:name="明确解决哪个场景中的具体业务问题"/>
    <w:p>
      <w:pPr>
        <w:pStyle w:val="Heading3"/>
        <w:keepNext/>
      </w:pPr>
      <w:r>
        <w:rPr>
          <w:rFonts w:hint="eastAsia" w:ascii="Noto Sans SC" w:hAnsi="Noto Sans SC" w:eastAsia="Noto Sans SC"/>
        </w:rPr>
        <w:t xml:space="preserve">明确解决哪个场景中的具体业务问题</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聚焦跨境商品上新；解决资料分散、内容无来源、实时商业状态不一致和购物</w:t>
      </w:r>
      <w:r>
        <w:rPr>
          <w:rFonts w:ascii="Noto Sans SC" w:hAnsi="Noto Sans SC" w:eastAsia="Noto Sans SC"/>
        </w:rPr>
        <w:t xml:space="preserve"> Agent </w:t>
      </w:r>
      <w:r>
        <w:rPr>
          <w:rFonts w:hint="eastAsia" w:ascii="Noto Sans SC" w:hAnsi="Noto Sans SC" w:eastAsia="Noto Sans SC"/>
        </w:rPr>
        <w:t xml:space="preserve">被误导</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新增“方案总览”，第一屏直接说明问题和用户价值</w:t>
      </w:r>
    </w:p>
    <w:bookmarkEnd w:id="20"/>
    <w:bookmarkStart w:id="21" w:name="设计产品功能和技术路线"/>
    <w:p>
      <w:pPr>
        <w:pStyle w:val="Heading3"/>
        <w:keepNext/>
      </w:pPr>
      <w:r>
        <w:rPr>
          <w:rFonts w:hint="eastAsia" w:ascii="Noto Sans SC" w:hAnsi="Noto Sans SC" w:eastAsia="Noto Sans SC"/>
        </w:rPr>
        <w:t xml:space="preserve">设计产品功能和技术路线</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五步产品闭环；前端、API、核心规则、Qwen、商业沙箱和协议适配均有代码</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补充技术报告、架构图和数据流程图</w:t>
      </w:r>
    </w:p>
    <w:bookmarkEnd w:id="21"/>
    <w:bookmarkStart w:id="22" w:name="说明-ai-如何用于跨境场景"/>
    <w:p>
      <w:pPr>
        <w:pStyle w:val="Heading3"/>
        <w:keepNext/>
      </w:pPr>
      <w:r>
        <w:rPr>
          <w:rFonts w:hint="eastAsia" w:ascii="Noto Sans SC" w:hAnsi="Noto Sans SC" w:eastAsia="Noto Sans SC"/>
        </w:rPr>
        <w:t xml:space="preserve">说明</w:t>
      </w:r>
      <w:r>
        <w:rPr>
          <w:rFonts w:ascii="Noto Sans SC" w:hAnsi="Noto Sans SC" w:eastAsia="Noto Sans SC"/>
        </w:rPr>
        <w:t xml:space="preserve"> AI </w:t>
      </w:r>
      <w:r>
        <w:rPr>
          <w:rFonts w:hint="eastAsia" w:ascii="Noto Sans SC" w:hAnsi="Noto Sans SC" w:eastAsia="Noto Sans SC"/>
        </w:rPr>
        <w:t xml:space="preserve">如何用于跨境场景</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ascii="Noto Sans SC" w:hAnsi="Noto Sans SC" w:eastAsia="Noto Sans SC"/>
        </w:rPr>
        <w:t xml:space="preserve">Qwen </w:t>
      </w:r>
      <w:r>
        <w:rPr>
          <w:rFonts w:hint="eastAsia" w:ascii="Noto Sans SC" w:hAnsi="Noto Sans SC" w:eastAsia="Noto Sans SC"/>
        </w:rPr>
        <w:t xml:space="preserve">用于图片与政策理解、Listing</w:t>
      </w:r>
      <w:r>
        <w:rPr>
          <w:rFonts w:ascii="Noto Sans SC" w:hAnsi="Noto Sans SC" w:eastAsia="Noto Sans SC"/>
        </w:rPr>
        <w:t xml:space="preserve"> </w:t>
      </w:r>
      <w:r>
        <w:rPr>
          <w:rFonts w:hint="eastAsia" w:ascii="Noto Sans SC" w:hAnsi="Noto Sans SC" w:eastAsia="Noto Sans SC"/>
        </w:rPr>
        <w:t xml:space="preserve">结构优化和语义复核；固定规则负责交易放行</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明确</w:t>
      </w:r>
      <w:r>
        <w:rPr>
          <w:rFonts w:ascii="Noto Sans SC" w:hAnsi="Noto Sans SC" w:eastAsia="Noto Sans SC"/>
        </w:rPr>
        <w:t xml:space="preserve"> AI </w:t>
      </w:r>
      <w:r>
        <w:rPr>
          <w:rFonts w:hint="eastAsia" w:ascii="Noto Sans SC" w:hAnsi="Noto Sans SC" w:eastAsia="Noto Sans SC"/>
        </w:rPr>
        <w:t xml:space="preserve">与固定规则的职责边界，避免只写“用了大模型”</w:t>
      </w:r>
    </w:p>
    <w:bookmarkEnd w:id="22"/>
    <w:bookmarkStart w:id="23" w:name="业务价值"/>
    <w:p>
      <w:pPr>
        <w:pStyle w:val="Heading3"/>
        <w:keepNext/>
      </w:pPr>
      <w:r>
        <w:rPr>
          <w:rFonts w:hint="eastAsia" w:ascii="Noto Sans SC" w:hAnsi="Noto Sans SC" w:eastAsia="Noto Sans SC"/>
        </w:rPr>
        <w:t xml:space="preserve">业务价值</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减少重复核对，让商品卖点可追溯，在发布前发现价格、库存、配送和政策风险</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已覆盖但需真实数据验证</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新增价值链、指标建议和验证计划，不虚构</w:t>
      </w:r>
      <w:r>
        <w:rPr>
          <w:rFonts w:ascii="Noto Sans SC" w:hAnsi="Noto Sans SC" w:eastAsia="Noto Sans SC"/>
        </w:rPr>
        <w:t xml:space="preserve"> ROI</w:t>
      </w:r>
    </w:p>
    <w:bookmarkEnd w:id="23"/>
    <w:bookmarkStart w:id="24" w:name="创新性"/>
    <w:p>
      <w:pPr>
        <w:pStyle w:val="Heading3"/>
        <w:keepNext/>
      </w:pPr>
      <w:r>
        <w:rPr>
          <w:rFonts w:hint="eastAsia" w:ascii="Noto Sans SC" w:hAnsi="Noto Sans SC" w:eastAsia="Noto Sans SC"/>
        </w:rPr>
        <w:t xml:space="preserve">创新性</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从“生成</w:t>
      </w:r>
      <w:r>
        <w:rPr>
          <w:rFonts w:ascii="Noto Sans SC" w:hAnsi="Noto Sans SC" w:eastAsia="Noto Sans SC"/>
        </w:rPr>
        <w:t xml:space="preserve"> </w:t>
      </w:r>
      <w:r>
        <w:rPr>
          <w:rFonts w:hint="eastAsia" w:ascii="Noto Sans SC" w:hAnsi="Noto Sans SC" w:eastAsia="Noto Sans SC"/>
        </w:rPr>
        <w:t xml:space="preserve">Listing”升级到“验证购物</w:t>
      </w:r>
      <w:r>
        <w:rPr>
          <w:rFonts w:ascii="Noto Sans SC" w:hAnsi="Noto Sans SC" w:eastAsia="Noto Sans SC"/>
        </w:rPr>
        <w:t xml:space="preserve"> Agent </w:t>
      </w:r>
      <w:r>
        <w:rPr>
          <w:rFonts w:hint="eastAsia" w:ascii="Noto Sans SC" w:hAnsi="Noto Sans SC" w:eastAsia="Noto Sans SC"/>
        </w:rPr>
        <w:t xml:space="preserve">能否看对、选对、买对”</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用</w:t>
      </w:r>
      <w:r>
        <w:rPr>
          <w:rFonts w:ascii="Noto Sans SC" w:hAnsi="Noto Sans SC" w:eastAsia="Noto Sans SC"/>
        </w:rPr>
        <w:t xml:space="preserve"> Product </w:t>
      </w:r>
      <w:r>
        <w:rPr>
          <w:rFonts w:hint="eastAsia" w:ascii="Noto Sans SC" w:hAnsi="Noto Sans SC" w:eastAsia="Noto Sans SC"/>
        </w:rPr>
        <w:t xml:space="preserve">Passport、红队测试、修复复测和确认式结账形成差异化</w:t>
      </w:r>
    </w:p>
    <w:bookmarkEnd w:id="24"/>
    <w:bookmarkStart w:id="25" w:name="可行性"/>
    <w:p>
      <w:pPr>
        <w:pStyle w:val="Heading3"/>
        <w:keepNext/>
      </w:pPr>
      <w:r>
        <w:rPr>
          <w:rFonts w:hint="eastAsia" w:ascii="Noto Sans SC" w:hAnsi="Noto Sans SC" w:eastAsia="Noto Sans SC"/>
        </w:rPr>
        <w:t xml:space="preserve">可行性</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可运行原型、30</w:t>
      </w:r>
      <w:r>
        <w:rPr>
          <w:rFonts w:ascii="Noto Sans SC" w:hAnsi="Noto Sans SC" w:eastAsia="Noto Sans SC"/>
        </w:rPr>
        <w:t xml:space="preserve"> </w:t>
      </w:r>
      <w:r>
        <w:rPr>
          <w:rFonts w:hint="eastAsia" w:ascii="Noto Sans SC" w:hAnsi="Noto Sans SC" w:eastAsia="Noto Sans SC"/>
        </w:rPr>
        <w:t xml:space="preserve">个任务、12</w:t>
      </w:r>
      <w:r>
        <w:rPr>
          <w:rFonts w:ascii="Noto Sans SC" w:hAnsi="Noto Sans SC" w:eastAsia="Noto Sans SC"/>
        </w:rPr>
        <w:t xml:space="preserve"> </w:t>
      </w:r>
      <w:r>
        <w:rPr>
          <w:rFonts w:hint="eastAsia" w:ascii="Noto Sans SC" w:hAnsi="Noto Sans SC" w:eastAsia="Noto Sans SC"/>
        </w:rPr>
        <w:t xml:space="preserve">个故障、5</w:t>
      </w:r>
      <w:r>
        <w:rPr>
          <w:rFonts w:ascii="Noto Sans SC" w:hAnsi="Noto Sans SC" w:eastAsia="Noto Sans SC"/>
        </w:rPr>
        <w:t xml:space="preserve"> </w:t>
      </w:r>
      <w:r>
        <w:rPr>
          <w:rFonts w:hint="eastAsia" w:ascii="Noto Sans SC" w:hAnsi="Noto Sans SC" w:eastAsia="Noto Sans SC"/>
        </w:rPr>
        <w:t xml:space="preserve">个</w:t>
      </w:r>
      <w:r>
        <w:rPr>
          <w:rFonts w:ascii="Noto Sans SC" w:hAnsi="Noto Sans SC" w:eastAsia="Noto Sans SC"/>
        </w:rPr>
        <w:t xml:space="preserve"> </w:t>
      </w:r>
      <w:r>
        <w:rPr>
          <w:rFonts w:hint="eastAsia" w:ascii="Noto Sans SC" w:hAnsi="Noto Sans SC" w:eastAsia="Noto Sans SC"/>
        </w:rPr>
        <w:t xml:space="preserve">API、完整测试</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增加测试报告和演示证据</w:t>
      </w:r>
    </w:p>
    <w:bookmarkEnd w:id="25"/>
    <w:bookmarkStart w:id="26" w:name="技术思路"/>
    <w:p>
      <w:pPr>
        <w:pStyle w:val="Heading3"/>
        <w:keepNext/>
      </w:pPr>
      <w:r>
        <w:rPr>
          <w:rFonts w:hint="eastAsia" w:ascii="Noto Sans SC" w:hAnsi="Noto Sans SC" w:eastAsia="Noto Sans SC"/>
        </w:rPr>
        <w:t xml:space="preserve">技术思路</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版本化商品事实、信任边界、确定性规则、签名购物车、人工确认</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形成完整技术方案和架构材料</w:t>
      </w:r>
    </w:p>
    <w:bookmarkEnd w:id="26"/>
    <w:bookmarkStart w:id="27" w:name="Xe0eb45ff527fca9d8b7dcc336f21288f7ceaa05"/>
    <w:p>
      <w:pPr>
        <w:pStyle w:val="Heading3"/>
        <w:keepNext/>
      </w:pPr>
      <w:r>
        <w:rPr>
          <w:rFonts w:ascii="Noto Sans SC" w:hAnsi="Noto Sans SC" w:eastAsia="Noto Sans SC"/>
        </w:rPr>
        <w:t xml:space="preserve">3–5 </w:t>
      </w:r>
      <w:r>
        <w:rPr>
          <w:rFonts w:hint="eastAsia" w:ascii="Noto Sans SC" w:hAnsi="Noto Sans SC" w:eastAsia="Noto Sans SC"/>
        </w:rPr>
        <w:t xml:space="preserve">项核心功能</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商品档案、本地化</w:t>
      </w:r>
      <w:r>
        <w:rPr>
          <w:rFonts w:ascii="Noto Sans SC" w:hAnsi="Noto Sans SC" w:eastAsia="Noto Sans SC"/>
        </w:rPr>
        <w:t xml:space="preserve"> </w:t>
      </w:r>
      <w:r>
        <w:rPr>
          <w:rFonts w:hint="eastAsia" w:ascii="Noto Sans SC" w:hAnsi="Noto Sans SC" w:eastAsia="Noto Sans SC"/>
        </w:rPr>
        <w:t xml:space="preserve">Listing、发布前检查、红队测试与修复、人工确认发布</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在初赛文案中严格收敛为</w:t>
      </w:r>
      <w:r>
        <w:rPr>
          <w:rFonts w:ascii="Noto Sans SC" w:hAnsi="Noto Sans SC" w:eastAsia="Noto Sans SC"/>
        </w:rPr>
        <w:t xml:space="preserve"> 5 </w:t>
      </w:r>
      <w:r>
        <w:rPr>
          <w:rFonts w:hint="eastAsia" w:ascii="Noto Sans SC" w:hAnsi="Noto Sans SC" w:eastAsia="Noto Sans SC"/>
        </w:rPr>
        <w:t xml:space="preserve">项</w:t>
      </w:r>
    </w:p>
    <w:bookmarkEnd w:id="27"/>
    <w:bookmarkStart w:id="28" w:name="产品原型流程图架构图截图"/>
    <w:p>
      <w:pPr>
        <w:pStyle w:val="Heading3"/>
        <w:keepNext/>
      </w:pPr>
      <w:r>
        <w:rPr>
          <w:rFonts w:hint="eastAsia" w:ascii="Noto Sans SC" w:hAnsi="Noto Sans SC" w:eastAsia="Noto Sans SC"/>
        </w:rPr>
        <w:t xml:space="preserve">产品原型、流程图、架构图、截图</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本地原型可运行</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已整理可提交图表和截图目录</w:t>
      </w:r>
    </w:p>
    <w:bookmarkEnd w:id="28"/>
    <w:bookmarkStart w:id="29" w:name="团队仓库公开演示和视频信息"/>
    <w:p>
      <w:pPr>
        <w:pStyle w:val="Heading3"/>
        <w:keepNext/>
      </w:pPr>
      <w:r>
        <w:rPr>
          <w:rFonts w:hint="eastAsia" w:ascii="Noto Sans SC" w:hAnsi="Noto Sans SC" w:eastAsia="Noto Sans SC"/>
        </w:rPr>
        <w:t xml:space="preserve">团队、仓库、公开演示和视频信息</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需要参赛团队提供</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未完成</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统一列入“待填写信息”和提交检查清单</w:t>
      </w:r>
    </w:p>
    <w:bookmarkEnd w:id="29"/>
    <w:bookmarkEnd w:id="30"/>
    <w:bookmarkStart w:id="31" w:name="三当前方案最强的部分"/>
    <w:p>
      <w:pPr>
        <w:pStyle w:val="Heading2"/>
        <w:keepNext/>
      </w:pPr>
      <w:r>
        <w:rPr>
          <w:rFonts w:hint="eastAsia" w:ascii="Noto Sans SC" w:hAnsi="Noto Sans SC" w:eastAsia="Noto Sans SC"/>
        </w:rPr>
        <w:t xml:space="preserve">三、当前方案最强的部分</w:t>
      </w:r>
    </w:p>
    <w:p>
      <w:pPr>
        <w:pStyle w:val="Compact"/>
        <w:numPr>
          <w:ilvl w:val="0"/>
          <w:numId w:val="1001"/>
        </w:numPr>
      </w:pPr>
      <w:r>
        <w:rPr>
          <w:rFonts w:hint="eastAsia" w:ascii="Noto Sans SC" w:hAnsi="Noto Sans SC" w:eastAsia="Noto Sans SC"/>
          <w:b/>
          <w:bCs/>
        </w:rPr>
        <w:t xml:space="preserve">业务闭环完整</w:t>
      </w:r>
      <w:r>
        <w:rPr>
          <w:rFonts w:hint="eastAsia" w:ascii="Noto Sans SC" w:hAnsi="Noto Sans SC" w:eastAsia="Noto Sans SC"/>
        </w:rPr>
        <w:t xml:space="preserve">：不是单独做一个文案生成页面，而是把资料、内容、测试、修复和发布连成同一条流程。</w:t>
      </w:r>
    </w:p>
    <w:p>
      <w:pPr>
        <w:pStyle w:val="Compact"/>
        <w:numPr>
          <w:ilvl w:val="0"/>
          <w:numId w:val="1001"/>
        </w:numPr>
      </w:pPr>
      <w:r>
        <w:rPr>
          <w:rFonts w:ascii="Noto Sans SC" w:hAnsi="Noto Sans SC" w:eastAsia="Noto Sans SC"/>
          <w:b/>
          <w:bCs/>
        </w:rPr>
        <w:t xml:space="preserve">AI </w:t>
      </w:r>
      <w:r>
        <w:rPr>
          <w:rFonts w:hint="eastAsia" w:ascii="Noto Sans SC" w:hAnsi="Noto Sans SC" w:eastAsia="Noto Sans SC"/>
          <w:b/>
          <w:bCs/>
        </w:rPr>
        <w:t xml:space="preserve">职责清楚</w:t>
      </w:r>
      <w:r>
        <w:rPr>
          <w:rFonts w:hint="eastAsia" w:ascii="Noto Sans SC" w:hAnsi="Noto Sans SC" w:eastAsia="Noto Sans SC"/>
        </w:rPr>
        <w:t xml:space="preserve">：大模型负责理解和组织，预算、金额、库存、配送、版本和确认由固定规则处理。</w:t>
      </w:r>
    </w:p>
    <w:p>
      <w:pPr>
        <w:pStyle w:val="Compact"/>
        <w:numPr>
          <w:ilvl w:val="0"/>
          <w:numId w:val="1001"/>
        </w:numPr>
      </w:pPr>
      <w:r>
        <w:rPr>
          <w:rFonts w:hint="eastAsia" w:ascii="Noto Sans SC" w:hAnsi="Noto Sans SC" w:eastAsia="Noto Sans SC"/>
          <w:b/>
          <w:bCs/>
        </w:rPr>
        <w:t xml:space="preserve">演示证据充分</w:t>
      </w:r>
      <w:r>
        <w:rPr>
          <w:rFonts w:hint="eastAsia" w:ascii="Noto Sans SC" w:hAnsi="Noto Sans SC" w:eastAsia="Noto Sans SC"/>
        </w:rPr>
        <w:t xml:space="preserve">：30</w:t>
      </w:r>
      <w:r>
        <w:rPr>
          <w:rFonts w:ascii="Noto Sans SC" w:hAnsi="Noto Sans SC" w:eastAsia="Noto Sans SC"/>
        </w:rPr>
        <w:t xml:space="preserve"> </w:t>
      </w:r>
      <w:r>
        <w:rPr>
          <w:rFonts w:hint="eastAsia" w:ascii="Noto Sans SC" w:hAnsi="Noto Sans SC" w:eastAsia="Noto Sans SC"/>
        </w:rPr>
        <w:t xml:space="preserve">个买家任务、12</w:t>
      </w:r>
      <w:r>
        <w:rPr>
          <w:rFonts w:ascii="Noto Sans SC" w:hAnsi="Noto Sans SC" w:eastAsia="Noto Sans SC"/>
        </w:rPr>
        <w:t xml:space="preserve"> </w:t>
      </w:r>
      <w:r>
        <w:rPr>
          <w:rFonts w:hint="eastAsia" w:ascii="Noto Sans SC" w:hAnsi="Noto Sans SC" w:eastAsia="Noto Sans SC"/>
        </w:rPr>
        <w:t xml:space="preserve">个受控故障和完整失败—阻止—修复—复测流程可以现场重现。</w:t>
      </w:r>
    </w:p>
    <w:p>
      <w:pPr>
        <w:pStyle w:val="Compact"/>
        <w:numPr>
          <w:ilvl w:val="0"/>
          <w:numId w:val="1001"/>
        </w:numPr>
      </w:pPr>
      <w:r>
        <w:rPr>
          <w:rFonts w:hint="eastAsia" w:ascii="Noto Sans SC" w:hAnsi="Noto Sans SC" w:eastAsia="Noto Sans SC"/>
          <w:b/>
          <w:bCs/>
        </w:rPr>
        <w:t xml:space="preserve">跨境特点真实</w:t>
      </w:r>
      <w:r>
        <w:rPr>
          <w:rFonts w:hint="eastAsia" w:ascii="Noto Sans SC" w:hAnsi="Noto Sans SC" w:eastAsia="Noto Sans SC"/>
        </w:rPr>
        <w:t xml:space="preserve">：同时处理平台、市场、语言、币种、配送、认证和政策差异，而不是把国内商品文案简单翻译成外语。</w:t>
      </w:r>
    </w:p>
    <w:p>
      <w:pPr>
        <w:pStyle w:val="Compact"/>
        <w:numPr>
          <w:ilvl w:val="0"/>
          <w:numId w:val="1001"/>
        </w:numPr>
      </w:pPr>
      <w:r>
        <w:rPr>
          <w:rFonts w:hint="eastAsia" w:ascii="Noto Sans SC" w:hAnsi="Noto Sans SC" w:eastAsia="Noto Sans SC"/>
          <w:b/>
          <w:bCs/>
        </w:rPr>
        <w:t xml:space="preserve">安全边界可信</w:t>
      </w:r>
      <w:r>
        <w:rPr>
          <w:rFonts w:hint="eastAsia" w:ascii="Noto Sans SC" w:hAnsi="Noto Sans SC" w:eastAsia="Noto Sans SC"/>
        </w:rPr>
        <w:t xml:space="preserve">：只做模拟结账，不触发真实支付；自动修复生成新版本，不能直接覆盖原始商品事实。</w:t>
      </w:r>
    </w:p>
    <w:bookmarkEnd w:id="31"/>
    <w:bookmarkStart w:id="34" w:name="四仍需完善的部分"/>
    <w:p>
      <w:pPr>
        <w:pStyle w:val="Heading2"/>
        <w:keepNext/>
      </w:pPr>
      <w:r>
        <w:rPr>
          <w:rFonts w:hint="eastAsia" w:ascii="Noto Sans SC" w:hAnsi="Noto Sans SC" w:eastAsia="Noto Sans SC"/>
        </w:rPr>
        <w:t xml:space="preserve">四、仍需完善的部分</w:t>
      </w:r>
    </w:p>
    <w:bookmarkStart w:id="32" w:name="提交前必须补齐"/>
    <w:p>
      <w:pPr>
        <w:pStyle w:val="Heading3"/>
        <w:keepNext/>
      </w:pPr>
      <w:r>
        <w:rPr>
          <w:rFonts w:hint="eastAsia" w:ascii="Noto Sans SC" w:hAnsi="Noto Sans SC" w:eastAsia="Noto Sans SC"/>
        </w:rPr>
        <w:t xml:space="preserve">提交前必须补齐</w:t>
      </w:r>
    </w:p>
    <w:p>
      <w:pPr>
        <w:pStyle w:val="Compact"/>
        <w:numPr>
          <w:ilvl w:val="0"/>
          <w:numId w:val="1002"/>
        </w:numPr>
      </w:pPr>
      <w:r>
        <w:rPr>
          <w:rFonts w:hint="eastAsia" w:ascii="Noto Sans SC" w:hAnsi="Noto Sans SC" w:eastAsia="Noto Sans SC"/>
        </w:rPr>
        <w:t xml:space="preserve">团队名称、队长信息和参赛场景。</w:t>
      </w:r>
    </w:p>
    <w:p>
      <w:pPr>
        <w:pStyle w:val="Compact"/>
        <w:numPr>
          <w:ilvl w:val="0"/>
          <w:numId w:val="1002"/>
        </w:numPr>
      </w:pPr>
      <w:r>
        <w:rPr>
          <w:rFonts w:hint="eastAsia" w:ascii="Noto Sans SC" w:hAnsi="Noto Sans SC" w:eastAsia="Noto Sans SC"/>
        </w:rPr>
        <w:t xml:space="preserve">代码仓库地址；提交前检查仓库中不包含密钥和个人数据。</w:t>
      </w:r>
    </w:p>
    <w:p>
      <w:pPr>
        <w:pStyle w:val="Compact"/>
        <w:numPr>
          <w:ilvl w:val="0"/>
          <w:numId w:val="1002"/>
        </w:numPr>
      </w:pPr>
      <w:r>
        <w:rPr>
          <w:rFonts w:hint="eastAsia" w:ascii="Noto Sans SC" w:hAnsi="Noto Sans SC" w:eastAsia="Noto Sans SC"/>
        </w:rPr>
        <w:t xml:space="preserve">可公开访问的演示地址，或明确写出本地运行步骤。</w:t>
      </w:r>
    </w:p>
    <w:p>
      <w:pPr>
        <w:pStyle w:val="Compact"/>
        <w:numPr>
          <w:ilvl w:val="0"/>
          <w:numId w:val="1002"/>
        </w:numPr>
      </w:pPr>
      <w:r>
        <w:rPr>
          <w:rFonts w:ascii="Noto Sans SC" w:hAnsi="Noto Sans SC" w:eastAsia="Noto Sans SC"/>
        </w:rPr>
        <w:t xml:space="preserve">5 </w:t>
      </w:r>
      <w:r>
        <w:rPr>
          <w:rFonts w:hint="eastAsia" w:ascii="Noto Sans SC" w:hAnsi="Noto Sans SC" w:eastAsia="Noto Sans SC"/>
        </w:rPr>
        <w:t xml:space="preserve">分钟左右的演示视频链接。</w:t>
      </w:r>
    </w:p>
    <w:p>
      <w:pPr>
        <w:pStyle w:val="Compact"/>
        <w:numPr>
          <w:ilvl w:val="0"/>
          <w:numId w:val="1002"/>
        </w:numPr>
      </w:pPr>
      <w:r>
        <w:rPr>
          <w:rFonts w:hint="eastAsia" w:ascii="Noto Sans SC" w:hAnsi="Noto Sans SC" w:eastAsia="Noto Sans SC"/>
        </w:rPr>
        <w:t xml:space="preserve">最终采用的方案名称和一句话介绍。</w:t>
      </w:r>
    </w:p>
    <w:bookmarkEnd w:id="32"/>
    <w:bookmarkStart w:id="33" w:name="进入下一阶段后再做"/>
    <w:p>
      <w:pPr>
        <w:pStyle w:val="Heading3"/>
        <w:keepNext/>
      </w:pPr>
      <w:r>
        <w:rPr>
          <w:rFonts w:hint="eastAsia" w:ascii="Noto Sans SC" w:hAnsi="Noto Sans SC" w:eastAsia="Noto Sans SC"/>
        </w:rPr>
        <w:t xml:space="preserve">进入下一阶段后再做</w:t>
      </w:r>
    </w:p>
    <w:p>
      <w:pPr>
        <w:pStyle w:val="Compact"/>
        <w:numPr>
          <w:ilvl w:val="0"/>
          <w:numId w:val="1003"/>
        </w:numPr>
      </w:pPr>
      <w:r>
        <w:rPr>
          <w:rFonts w:hint="eastAsia" w:ascii="Noto Sans SC" w:hAnsi="Noto Sans SC" w:eastAsia="Noto Sans SC"/>
        </w:rPr>
        <w:t xml:space="preserve">对接至少一个真实电商平台的测试环境或合作方数据。</w:t>
      </w:r>
    </w:p>
    <w:p>
      <w:pPr>
        <w:pStyle w:val="Compact"/>
        <w:numPr>
          <w:ilvl w:val="0"/>
          <w:numId w:val="1003"/>
        </w:numPr>
      </w:pPr>
      <w:r>
        <w:rPr>
          <w:rFonts w:hint="eastAsia" w:ascii="Noto Sans SC" w:hAnsi="Noto Sans SC" w:eastAsia="Noto Sans SC"/>
        </w:rPr>
        <w:t xml:space="preserve">增加登录、权限、多租户、数据库和任务队列。</w:t>
      </w:r>
    </w:p>
    <w:p>
      <w:pPr>
        <w:pStyle w:val="Compact"/>
        <w:numPr>
          <w:ilvl w:val="0"/>
          <w:numId w:val="1003"/>
        </w:numPr>
      </w:pPr>
      <w:r>
        <w:rPr>
          <w:rFonts w:hint="eastAsia" w:ascii="Noto Sans SC" w:hAnsi="Noto Sans SC" w:eastAsia="Noto Sans SC"/>
        </w:rPr>
        <w:t xml:space="preserve">建立真实卖家试用数据，验证上新时间、问题发现率和返工次数。</w:t>
      </w:r>
    </w:p>
    <w:p>
      <w:pPr>
        <w:pStyle w:val="Compact"/>
        <w:numPr>
          <w:ilvl w:val="0"/>
          <w:numId w:val="1003"/>
        </w:numPr>
      </w:pPr>
      <w:r>
        <w:rPr>
          <w:rFonts w:hint="eastAsia" w:ascii="Noto Sans SC" w:hAnsi="Noto Sans SC" w:eastAsia="Noto Sans SC"/>
        </w:rPr>
        <w:t xml:space="preserve">扩充商品品类、目标国家、语言和平台规则。</w:t>
      </w:r>
    </w:p>
    <w:p>
      <w:pPr>
        <w:pStyle w:val="Compact"/>
        <w:numPr>
          <w:ilvl w:val="0"/>
          <w:numId w:val="1003"/>
        </w:numPr>
      </w:pPr>
      <w:r>
        <w:rPr>
          <w:rFonts w:hint="eastAsia" w:ascii="Noto Sans SC" w:hAnsi="Noto Sans SC" w:eastAsia="Noto Sans SC"/>
        </w:rPr>
        <w:t xml:space="preserve">增加模型成本、延迟、失败重试和监控指标。</w:t>
      </w:r>
    </w:p>
    <w:bookmarkEnd w:id="33"/>
    <w:bookmarkEnd w:id="34"/>
    <w:bookmarkStart w:id="35" w:name="五表述原则"/>
    <w:p>
      <w:pPr>
        <w:pStyle w:val="Heading2"/>
        <w:keepNext/>
      </w:pPr>
      <w:r>
        <w:rPr>
          <w:rFonts w:hint="eastAsia" w:ascii="Noto Sans SC" w:hAnsi="Noto Sans SC" w:eastAsia="Noto Sans SC"/>
        </w:rPr>
        <w:t xml:space="preserve">五、表述原则</w:t>
      </w:r>
    </w:p>
    <w:p>
      <w:pPr>
        <w:pStyle w:val="Compact"/>
        <w:numPr>
          <w:ilvl w:val="0"/>
          <w:numId w:val="1004"/>
        </w:numPr>
      </w:pPr>
      <w:r>
        <w:rPr>
          <w:rFonts w:hint="eastAsia" w:ascii="Noto Sans SC" w:hAnsi="Noto Sans SC" w:eastAsia="Noto Sans SC"/>
        </w:rPr>
        <w:t xml:space="preserve">已经有代码、界面和自动测试支持的内容，可以写“已实现”。</w:t>
      </w:r>
    </w:p>
    <w:p>
      <w:pPr>
        <w:pStyle w:val="Compact"/>
        <w:numPr>
          <w:ilvl w:val="0"/>
          <w:numId w:val="1004"/>
        </w:numPr>
      </w:pPr>
      <w:r>
        <w:rPr>
          <w:rFonts w:hint="eastAsia" w:ascii="Noto Sans SC" w:hAnsi="Noto Sans SC" w:eastAsia="Noto Sans SC"/>
        </w:rPr>
        <w:t xml:space="preserve">需要真实商家数据才能证明的节省比例、转化率和</w:t>
      </w:r>
      <w:r>
        <w:rPr>
          <w:rFonts w:ascii="Noto Sans SC" w:hAnsi="Noto Sans SC" w:eastAsia="Noto Sans SC"/>
        </w:rPr>
        <w:t xml:space="preserve"> </w:t>
      </w:r>
      <w:r>
        <w:rPr>
          <w:rFonts w:hint="eastAsia" w:ascii="Noto Sans SC" w:hAnsi="Noto Sans SC" w:eastAsia="Noto Sans SC"/>
        </w:rPr>
        <w:t xml:space="preserve">ROI，只能写“预期”或“待验证”。</w:t>
      </w:r>
    </w:p>
    <w:p>
      <w:pPr>
        <w:pStyle w:val="Compact"/>
        <w:numPr>
          <w:ilvl w:val="0"/>
          <w:numId w:val="1004"/>
        </w:numPr>
      </w:pPr>
      <w:r>
        <w:rPr>
          <w:rFonts w:hint="eastAsia" w:ascii="Noto Sans SC" w:hAnsi="Noto Sans SC" w:eastAsia="Noto Sans SC"/>
        </w:rPr>
        <w:t xml:space="preserve">商业沙箱不能写成真实支付平台；协议能力映射不能写成已获得平台官方认证。</w:t>
      </w:r>
    </w:p>
    <w:p>
      <w:pPr>
        <w:pStyle w:val="Compact"/>
        <w:numPr>
          <w:ilvl w:val="0"/>
          <w:numId w:val="1004"/>
        </w:numPr>
      </w:pPr>
      <w:r>
        <w:rPr>
          <w:rStyle w:val="VerbatimChar"/>
          <w:rFonts w:ascii="Noto Sans SC" w:hAnsi="Noto Sans SC" w:eastAsia="Noto Sans SC"/>
        </w:rPr>
        <w:t xml:space="preserve">Product Passport</w:t>
      </w:r>
      <w:r>
        <w:rPr>
          <w:rFonts w:ascii="Noto Sans SC" w:hAnsi="Noto Sans SC" w:eastAsia="Noto Sans SC"/>
        </w:rPr>
        <w:t xml:space="preserve">、</w:t>
      </w:r>
      <w:r>
        <w:rPr>
          <w:rStyle w:val="VerbatimChar"/>
          <w:rFonts w:ascii="Noto Sans SC" w:hAnsi="Noto Sans SC" w:eastAsia="Noto Sans SC"/>
        </w:rPr>
        <w:t xml:space="preserve">Listing</w:t>
      </w:r>
      <w:r>
        <w:rPr>
          <w:rFonts w:ascii="Noto Sans SC" w:hAnsi="Noto Sans SC" w:eastAsia="Noto Sans SC"/>
        </w:rPr>
        <w:t xml:space="preserve">、</w:t>
      </w:r>
      <w:r>
        <w:rPr>
          <w:rStyle w:val="VerbatimChar"/>
          <w:rFonts w:ascii="Noto Sans SC" w:hAnsi="Noto Sans SC" w:eastAsia="Noto Sans SC"/>
        </w:rPr>
        <w:t xml:space="preserve">Feed</w:t>
      </w:r>
      <w:r>
        <w:rPr>
          <w:rFonts w:ascii="Noto Sans SC" w:hAnsi="Noto Sans SC" w:eastAsia="Noto Sans SC"/>
        </w:rPr>
        <w:t xml:space="preserve">、</w:t>
      </w:r>
      <w:r>
        <w:rPr>
          <w:rStyle w:val="VerbatimChar"/>
          <w:rFonts w:ascii="Noto Sans SC" w:hAnsi="Noto Sans SC" w:eastAsia="Noto Sans SC"/>
        </w:rPr>
        <w:t xml:space="preserve">Agent</w:t>
      </w:r>
      <w:r>
        <w:rPr>
          <w:rFonts w:ascii="Noto Sans SC" w:hAnsi="Noto Sans SC" w:eastAsia="Noto Sans SC"/>
        </w:rPr>
        <w:t xml:space="preserve">、</w:t>
      </w:r>
      <w:r>
        <w:rPr>
          <w:rStyle w:val="VerbatimChar"/>
          <w:rFonts w:ascii="Noto Sans SC" w:hAnsi="Noto Sans SC" w:eastAsia="Noto Sans SC"/>
        </w:rPr>
        <w:t xml:space="preserve">API</w:t>
      </w:r>
      <w:r>
        <w:rPr>
          <w:rFonts w:ascii="Noto Sans SC" w:hAnsi="Noto Sans SC" w:eastAsia="Noto Sans SC"/>
        </w:rPr>
        <w:t xml:space="preserve">、</w:t>
      </w:r>
      <w:r>
        <w:rPr>
          <w:rStyle w:val="VerbatimChar"/>
          <w:rFonts w:ascii="Noto Sans SC" w:hAnsi="Noto Sans SC" w:eastAsia="Noto Sans SC"/>
        </w:rPr>
        <w:t xml:space="preserve">UCP</w:t>
      </w:r>
      <w:r>
        <w:rPr>
          <w:rFonts w:ascii="Noto Sans SC" w:hAnsi="Noto Sans SC" w:eastAsia="Noto Sans SC"/>
        </w:rPr>
        <w:t xml:space="preserve">、</w:t>
      </w:r>
      <w:r>
        <w:rPr>
          <w:rStyle w:val="VerbatimChar"/>
          <w:rFonts w:ascii="Noto Sans SC" w:hAnsi="Noto Sans SC" w:eastAsia="Noto Sans SC"/>
        </w:rPr>
        <w:t xml:space="preserve">ACP</w:t>
      </w:r>
      <w:r>
        <w:rPr>
          <w:rFonts w:ascii="Noto Sans SC" w:hAnsi="Noto Sans SC" w:eastAsia="Noto Sans SC"/>
        </w:rPr>
        <w:t xml:space="preserve">、</w:t>
      </w:r>
      <w:r>
        <w:rPr>
          <w:rStyle w:val="VerbatimChar"/>
          <w:rFonts w:ascii="Noto Sans SC" w:hAnsi="Noto Sans SC" w:eastAsia="Noto Sans SC"/>
        </w:rPr>
        <w:t xml:space="preserve">MCP</w:t>
      </w:r>
      <w:r>
        <w:rPr>
          <w:rFonts w:ascii="Noto Sans SC" w:hAnsi="Noto Sans SC" w:eastAsia="Noto Sans SC"/>
        </w:rPr>
        <w:t xml:space="preserve"> </w:t>
      </w:r>
      <w:r>
        <w:rPr>
          <w:rFonts w:hint="eastAsia" w:ascii="Noto Sans SC" w:hAnsi="Noto Sans SC" w:eastAsia="Noto Sans SC"/>
        </w:rPr>
        <w:t xml:space="preserve">等专业名词保留英文，其余说明优先使用清晰中文。</w:t>
      </w:r>
    </w:p>
    <w:bookmarkEnd w:id="35"/>
    <w:sectPr w:rsidR="00FC693F" w:rsidRPr="0006063C" w:rsidSect="00034616">
      <w:headerReference r:id="rId9" w:type="default"/>
      <w:footerReference r:id="rId10"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AgentShelf 参赛材料  ·  </w:t>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SC" w:hAnsi="Noto Sans SC"/>
        <w:color w:val="666666"/>
        <w:sz w:val="17"/>
      </w:rPr>
      <w:t>AgentShelf｜AI 智能上新参赛材料</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64" w:lineRule="auto"/>
    </w:pPr>
    <w:rPr>
      <w:rFonts w:ascii="Noto Sans SC" w:eastAsia="Noto Sans SC" w:hAnsi="Noto Sans SC"/>
      <w:color w:val="111111"/>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20"/>
      <w:outlineLvl w:val="0"/>
    </w:pPr>
    <w:rPr>
      <w:rFonts w:ascii="Noto Sans SC" w:asciiTheme="majorHAnsi" w:cstheme="majorBidi" w:eastAsia="Noto Sans SC" w:eastAsiaTheme="majorEastAsia" w:hAnsi="Noto Sans SC"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Noto Sans SC" w:asciiTheme="majorHAnsi" w:cstheme="majorBidi" w:eastAsia="Noto Sans SC" w:eastAsiaTheme="majorEastAsia" w:hAnsi="Noto Sans SC"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Noto Sans SC" w:asciiTheme="majorHAnsi" w:cstheme="majorBidi" w:eastAsia="Noto Sans SC" w:eastAsiaTheme="majorEastAsia" w:hAnsi="Noto Sans SC"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before="1080" w:line="240" w:lineRule="auto"/>
      <w:contextualSpacing/>
      <w:jc w:val="center"/>
    </w:pPr>
    <w:rPr>
      <w:rFonts w:ascii="Noto Sans SC" w:asciiTheme="majorHAnsi" w:cstheme="majorBidi" w:eastAsia="Noto Sans SC" w:eastAsiaTheme="majorEastAsia" w:hAnsi="Noto Sans SC" w:hAnsiTheme="majorHAnsi"/>
      <w:b/>
      <w:color w:val="111111"/>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jc w:val="center"/>
    </w:pPr>
    <w:rPr>
      <w:rFonts w:ascii="Noto Sans SC" w:asciiTheme="majorHAnsi" w:cstheme="majorBidi" w:eastAsia="Noto Sans SC" w:eastAsiaTheme="majorEastAsia" w:hAnsi="Noto Sans SC" w:hAnsiTheme="majorHAnsi"/>
      <w:i/>
      <w:iCs/>
      <w:color w:val="666666"/>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60" w:line="280" w:lineRule="auto"/>
      <w:ind w:hanging="360" w:left="720"/>
      <w:contextualSpacing/>
    </w:pPr>
    <w:rPr>
      <w:rFonts w:ascii="Noto Sans SC" w:eastAsia="Noto Sans SC" w:hAnsi="Noto Sans SC"/>
      <w:color w:val="111111"/>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60" w:line="280" w:lineRule="auto"/>
      <w:ind w:hanging="360" w:left="720"/>
      <w:contextualSpacing/>
    </w:pPr>
    <w:rPr>
      <w:rFonts w:ascii="Noto Sans SC" w:eastAsia="Noto Sans SC" w:hAnsi="Noto Sans SC"/>
      <w:color w:val="111111"/>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80" w:before="80" w:line="240" w:lineRule="auto"/>
    </w:pPr>
    <w:rPr>
      <w:rFonts w:ascii="Noto Sans SC" w:eastAsia="Noto Sans SC" w:hAnsi="Noto Sans SC"/>
      <w:b/>
      <w:bCs/>
      <w:color w:val="66666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table">
    <w:name w:val="Table"/>
    <w:rPr>
      <w:rFonts w:ascii="Noto Sans SC" w:eastAsia="Noto Sans SC" w:hAnsi="Noto Sans SC"/>
      <w:color w:val="111111"/>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00_官方要求对照与迭代结论</dc:title>
  <dc:creator>AgentShelf 参赛团队</dc:creator>
  <cp:keywords>AI 智能上新, Agent, Product Passport, Listing, 红队测试</cp:keywords>
  <dcterms:created xsi:type="dcterms:W3CDTF">2026-08-22T06:19:08Z</dcterms:created>
  <dcterms:modified xsi:type="dcterms:W3CDTF">2026-08-22T06:19:08Z</dcterms:modified>
  <dc:subject>AgentShelf AI 智能上新参赛材料</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8 月</vt:lpwstr>
  </property>
  <property fmtid="{D5CDD505-2E9C-101B-9397-08002B2CF9AE}" pid="3" name="subtitle">
    <vt:lpwstr>面向 AI 购物 Agent 的跨境商品安全上新平台</vt:lpwstr>
  </property>
</Properties>
</file>