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</w:pPr>
      <w:r>
        <w:rPr>
          <w:rFonts w:hint="eastAsia" w:ascii="Noto Sans SC" w:hAnsi="Noto Sans SC" w:eastAsia="Noto Sans SC"/>
        </w:rPr>
        <w:t xml:space="preserve">演示视频与答辩脚本</w:t>
      </w:r>
    </w:p>
    <w:p>
      <w:pPr>
        <w:pStyle w:val="Subtitle"/>
        <w:keepNext/>
      </w:pPr>
      <w:r>
        <w:rPr>
          <w:rFonts w:hint="eastAsia" w:ascii="Noto Sans SC" w:hAnsi="Noto Sans SC" w:eastAsia="Noto Sans SC"/>
        </w:rPr>
        <w:t xml:space="preserve">面向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的跨境商品安全上新平台</w:t>
      </w:r>
    </w:p>
    <w:p>
      <w:pPr>
        <w:pStyle w:val="Date"/>
      </w:pPr>
      <w:r>
        <w:rPr>
          <w:rFonts w:ascii="Noto Sans SC" w:hAnsi="Noto Sans SC" w:eastAsia="Noto Sans SC"/>
        </w:rPr>
        <w:t xml:space="preserve">2026 </w:t>
      </w:r>
      <w:r>
        <w:rPr>
          <w:rFonts w:hint="eastAsia" w:ascii="Noto Sans SC" w:hAnsi="Noto Sans SC" w:eastAsia="Noto Sans SC"/>
        </w:rPr>
        <w:t xml:space="preserve">年</w:t>
      </w:r>
      <w:r>
        <w:rPr>
          <w:rFonts w:ascii="Noto Sans SC" w:hAnsi="Noto Sans SC" w:eastAsia="Noto Sans SC"/>
        </w:rPr>
        <w:t xml:space="preserve"> 8 </w:t>
      </w:r>
      <w:r>
        <w:rPr>
          <w:rFonts w:hint="eastAsia" w:ascii="Noto Sans SC" w:hAnsi="Noto Sans SC" w:eastAsia="Noto Sans SC"/>
        </w:rPr>
        <w:t xml:space="preserve">月</w:t>
      </w:r>
    </w:p>
    <w:bookmarkStart w:id="28" w:name="一5-分钟演示视频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一、5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分钟演示视频</w:t>
      </w:r>
    </w:p>
    <w:bookmarkStart w:id="19" w:name="X004697ed5e04a205a8d2c26c208662781ffdeff"/>
    <w:p>
      <w:pPr>
        <w:pStyle w:val="Heading3"/>
        <w:keepNext/>
      </w:pPr>
      <w:r>
        <w:rPr>
          <w:rFonts w:ascii="Noto Sans SC" w:hAnsi="Noto Sans SC" w:eastAsia="Noto Sans SC"/>
        </w:rPr>
        <w:t xml:space="preserve">0:00–0:25 </w:t>
      </w:r>
      <w:r>
        <w:rPr>
          <w:rFonts w:hint="eastAsia" w:ascii="Noto Sans SC" w:hAnsi="Noto Sans SC" w:eastAsia="Noto Sans SC"/>
        </w:rPr>
        <w:t xml:space="preserve">说明问题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画面</w:t>
      </w:r>
      <w:r>
        <w:rPr>
          <w:rFonts w:hint="eastAsia" w:ascii="Noto Sans SC" w:hAnsi="Noto Sans SC" w:eastAsia="Noto Sans SC"/>
        </w:rPr>
        <w:t xml:space="preserve">：打开“方案总览”。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讲解</w:t>
      </w:r>
      <w:r>
        <w:rPr>
          <w:rFonts w:hint="eastAsia" w:ascii="Noto Sans SC" w:hAnsi="Noto Sans SC" w:eastAsia="Noto Sans SC"/>
        </w:rPr>
        <w:t xml:space="preserve">：</w:t>
      </w:r>
    </w:p>
    <w:p>
      <w:pPr>
        <w:pStyle w:val="BlockText"/>
      </w:pPr>
      <w:r>
        <w:rPr>
          <w:rFonts w:hint="eastAsia" w:ascii="Noto Sans SC" w:hAnsi="Noto Sans SC" w:eastAsia="Noto Sans SC"/>
        </w:rPr>
        <w:t xml:space="preserve">我们选择的是“AI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智能上新”命题。跨境卖家上新时，商品资料分散在表格、图片和政策文件中，还要同时处理平台、国家、语言、价格、库存和配送差异。普通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生成工具能写文案，却很难证明卖点来自哪里，也无法验证购物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会不会看错、选错或买错。</w:t>
      </w:r>
    </w:p>
    <w:bookmarkEnd w:id="19"/>
    <w:bookmarkStart w:id="20" w:name="X9603f5ef64d32c3d1fea32e58f256c99b55fe3c"/>
    <w:p>
      <w:pPr>
        <w:pStyle w:val="Heading3"/>
        <w:keepNext/>
      </w:pPr>
      <w:r>
        <w:rPr>
          <w:rFonts w:ascii="Noto Sans SC" w:hAnsi="Noto Sans SC" w:eastAsia="Noto Sans SC"/>
        </w:rPr>
        <w:t xml:space="preserve">0:25–0:50 </w:t>
      </w:r>
      <w:r>
        <w:rPr>
          <w:rFonts w:hint="eastAsia" w:ascii="Noto Sans SC" w:hAnsi="Noto Sans SC" w:eastAsia="Noto Sans SC"/>
        </w:rPr>
        <w:t xml:space="preserve">介绍方案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画面</w:t>
      </w:r>
      <w:r>
        <w:rPr>
          <w:rFonts w:hint="eastAsia" w:ascii="Noto Sans SC" w:hAnsi="Noto Sans SC" w:eastAsia="Noto Sans SC"/>
        </w:rPr>
        <w:t xml:space="preserve">：停留在方案总览的五步流程和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分工。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讲解</w:t>
      </w:r>
      <w:r>
        <w:rPr>
          <w:rFonts w:hint="eastAsia" w:ascii="Noto Sans SC" w:hAnsi="Noto Sans SC" w:eastAsia="Noto Sans SC"/>
        </w:rPr>
        <w:t xml:space="preserve">：</w:t>
      </w:r>
    </w:p>
    <w:p>
      <w:pPr>
        <w:pStyle w:val="BlockText"/>
      </w:pPr>
      <w:r>
        <w:rPr>
          <w:rFonts w:ascii="Noto Sans SC" w:hAnsi="Noto Sans SC" w:eastAsia="Noto Sans SC"/>
        </w:rPr>
        <w:t xml:space="preserve">AgentShelf </w:t>
      </w:r>
      <w:r>
        <w:rPr>
          <w:rFonts w:hint="eastAsia" w:ascii="Noto Sans SC" w:hAnsi="Noto Sans SC" w:eastAsia="Noto Sans SC"/>
        </w:rPr>
        <w:t xml:space="preserve">把跨境上新变成一个可追溯、可测试、可修复的安全发布流程。Qwen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负责理解图片、政策和内容结构；固定规则负责价格、库存、配送、版本和发布条件。模型不能直接覆盖商品事实，也不能触发真实支付。</w:t>
      </w:r>
    </w:p>
    <w:bookmarkEnd w:id="20"/>
    <w:bookmarkStart w:id="21" w:name="X19142b437bf67a74bbc4f42f2874b6aa9b354de"/>
    <w:p>
      <w:pPr>
        <w:pStyle w:val="Heading3"/>
        <w:keepNext/>
      </w:pPr>
      <w:r>
        <w:rPr>
          <w:rFonts w:ascii="Noto Sans SC" w:hAnsi="Noto Sans SC" w:eastAsia="Noto Sans SC"/>
        </w:rPr>
        <w:t xml:space="preserve">0:50–1:30 </w:t>
      </w:r>
      <w:r>
        <w:rPr>
          <w:rFonts w:hint="eastAsia" w:ascii="Noto Sans SC" w:hAnsi="Noto Sans SC" w:eastAsia="Noto Sans SC"/>
        </w:rPr>
        <w:t xml:space="preserve">整理商品资料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画面</w:t>
      </w:r>
      <w:r>
        <w:rPr>
          <w:rFonts w:hint="eastAsia" w:ascii="Noto Sans SC" w:hAnsi="Noto Sans SC" w:eastAsia="Noto Sans SC"/>
        </w:rPr>
        <w:t xml:space="preserve">：进入“商品档案”，点击“载入示例材料”，展示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CSV、政策和图片，再生成</w:t>
      </w:r>
      <w:r>
        <w:rPr>
          <w:rFonts w:ascii="Noto Sans SC" w:hAnsi="Noto Sans SC" w:eastAsia="Noto Sans SC"/>
        </w:rPr>
        <w:t xml:space="preserve"> Product Passport。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讲解</w:t>
      </w:r>
      <w:r>
        <w:rPr>
          <w:rFonts w:hint="eastAsia" w:ascii="Noto Sans SC" w:hAnsi="Noto Sans SC" w:eastAsia="Noto Sans SC"/>
        </w:rPr>
        <w:t xml:space="preserve">：</w:t>
      </w:r>
    </w:p>
    <w:p>
      <w:pPr>
        <w:pStyle w:val="BlockText"/>
      </w:pPr>
      <w:r>
        <w:rPr>
          <w:rFonts w:hint="eastAsia" w:ascii="Noto Sans SC" w:hAnsi="Noto Sans SC" w:eastAsia="Noto Sans SC"/>
        </w:rPr>
        <w:t xml:space="preserve">首先导入商品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CSV、政策和图片。系统保留原始资料，并生成</w:t>
      </w:r>
      <w:r>
        <w:rPr>
          <w:rFonts w:ascii="Noto Sans SC" w:hAnsi="Noto Sans SC" w:eastAsia="Noto Sans SC"/>
        </w:rPr>
        <w:t xml:space="preserve"> Product </w:t>
      </w:r>
      <w:r>
        <w:rPr>
          <w:rFonts w:hint="eastAsia" w:ascii="Noto Sans SC" w:hAnsi="Noto Sans SC" w:eastAsia="Noto Sans SC"/>
        </w:rPr>
        <w:t xml:space="preserve">Passport。每条事实都有来源，冲突不会被静默覆盖，不确定内容会标成未知项。这样，后面的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Listing、测试和发布文件都引用同一版商品资料。</w:t>
      </w:r>
    </w:p>
    <w:bookmarkEnd w:id="21"/>
    <w:bookmarkStart w:id="22" w:name="X682cd56e2609cfedb1d6382865130e3d74a119a"/>
    <w:p>
      <w:pPr>
        <w:pStyle w:val="Heading3"/>
        <w:keepNext/>
      </w:pPr>
      <w:r>
        <w:rPr>
          <w:rFonts w:ascii="Noto Sans SC" w:hAnsi="Noto Sans SC" w:eastAsia="Noto Sans SC"/>
        </w:rPr>
        <w:t xml:space="preserve">1:30–2:15 </w:t>
      </w:r>
      <w:r>
        <w:rPr>
          <w:rFonts w:hint="eastAsia" w:ascii="Noto Sans SC" w:hAnsi="Noto Sans SC" w:eastAsia="Noto Sans SC"/>
        </w:rPr>
        <w:t xml:space="preserve">生成本地化</w:t>
      </w:r>
      <w:r>
        <w:rPr>
          <w:rFonts w:ascii="Noto Sans SC" w:hAnsi="Noto Sans SC" w:eastAsia="Noto Sans SC"/>
        </w:rPr>
        <w:t xml:space="preserve"> Listing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画面</w:t>
      </w:r>
      <w:r>
        <w:rPr>
          <w:rFonts w:hint="eastAsia" w:ascii="Noto Sans SC" w:hAnsi="Noto Sans SC" w:eastAsia="Noto Sans SC"/>
        </w:rPr>
        <w:t xml:space="preserve">：进入“上新任务”，选择</w:t>
      </w:r>
      <w:r>
        <w:rPr>
          <w:rFonts w:ascii="Noto Sans SC" w:hAnsi="Noto Sans SC" w:eastAsia="Noto Sans SC"/>
        </w:rPr>
        <w:t xml:space="preserve"> Amazon </w:t>
      </w:r>
      <w:r>
        <w:rPr>
          <w:rFonts w:hint="eastAsia" w:ascii="Noto Sans SC" w:hAnsi="Noto Sans SC" w:eastAsia="Noto Sans SC"/>
        </w:rPr>
        <w:t xml:space="preserve">或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Shopify、德国或美国，展示语言变化、Listing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草稿、卖点来源和发布前检查。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讲解</w:t>
      </w:r>
      <w:r>
        <w:rPr>
          <w:rFonts w:hint="eastAsia" w:ascii="Noto Sans SC" w:hAnsi="Noto Sans SC" w:eastAsia="Noto Sans SC"/>
        </w:rPr>
        <w:t xml:space="preserve">：</w:t>
      </w:r>
    </w:p>
    <w:p>
      <w:pPr>
        <w:pStyle w:val="BlockText"/>
      </w:pPr>
      <w:r>
        <w:rPr>
          <w:rFonts w:hint="eastAsia" w:ascii="Noto Sans SC" w:hAnsi="Noto Sans SC" w:eastAsia="Noto Sans SC"/>
        </w:rPr>
        <w:t xml:space="preserve">选择销售平台和目标市场后，系统生成本地化</w:t>
      </w:r>
      <w:r>
        <w:rPr>
          <w:rFonts w:ascii="Noto Sans SC" w:hAnsi="Noto Sans SC" w:eastAsia="Noto Sans SC"/>
        </w:rPr>
        <w:t xml:space="preserve"> Listing。Qwen </w:t>
      </w:r>
      <w:r>
        <w:rPr>
          <w:rFonts w:hint="eastAsia" w:ascii="Noto Sans SC" w:hAnsi="Noto Sans SC" w:eastAsia="Noto Sans SC"/>
        </w:rPr>
        <w:t xml:space="preserve">可以优化内容结构，但只能使用已确认的可信卖点。固定规则继续检查标题、必填字段、语言、风险表述、价格、库存和配送。这里可以看到每条卖点对应哪份资料。</w:t>
      </w:r>
    </w:p>
    <w:bookmarkEnd w:id="22"/>
    <w:bookmarkStart w:id="23" w:name="X61b8cd4b561c24419abd883c01b80443921855a"/>
    <w:p>
      <w:pPr>
        <w:pStyle w:val="Heading3"/>
        <w:keepNext/>
      </w:pPr>
      <w:r>
        <w:rPr>
          <w:rFonts w:ascii="Noto Sans SC" w:hAnsi="Noto Sans SC" w:eastAsia="Noto Sans SC"/>
        </w:rPr>
        <w:t xml:space="preserve">2:15–3:20 </w:t>
      </w:r>
      <w:r>
        <w:rPr>
          <w:rFonts w:hint="eastAsia" w:ascii="Noto Sans SC" w:hAnsi="Noto Sans SC" w:eastAsia="Noto Sans SC"/>
        </w:rPr>
        <w:t xml:space="preserve">运行红队测试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画面</w:t>
      </w:r>
      <w:r>
        <w:rPr>
          <w:rFonts w:hint="eastAsia" w:ascii="Noto Sans SC" w:hAnsi="Noto Sans SC" w:eastAsia="Noto Sans SC"/>
        </w:rPr>
        <w:t xml:space="preserve">：点击“进入红队测试”，关闭或保留</w:t>
      </w:r>
      <w:r>
        <w:rPr>
          <w:rFonts w:ascii="Noto Sans SC" w:hAnsi="Noto Sans SC" w:eastAsia="Noto Sans SC"/>
        </w:rPr>
        <w:t xml:space="preserve"> Qwen </w:t>
      </w:r>
      <w:r>
        <w:rPr>
          <w:rFonts w:hint="eastAsia" w:ascii="Noto Sans SC" w:hAnsi="Noto Sans SC" w:eastAsia="Noto Sans SC"/>
        </w:rPr>
        <w:t xml:space="preserve">复核均可，点击“开始红队测试”。展示运行轨迹、失败问题和“交易已阻止”。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讲解</w:t>
      </w:r>
      <w:r>
        <w:rPr>
          <w:rFonts w:hint="eastAsia" w:ascii="Noto Sans SC" w:hAnsi="Noto Sans SC" w:eastAsia="Noto Sans SC"/>
        </w:rPr>
        <w:t xml:space="preserve">：</w:t>
      </w:r>
    </w:p>
    <w:p>
      <w:pPr>
        <w:pStyle w:val="BlockText"/>
      </w:pPr>
      <w:r>
        <w:rPr>
          <w:rFonts w:hint="eastAsia" w:ascii="Noto Sans SC" w:hAnsi="Noto Sans SC" w:eastAsia="Noto Sans SC"/>
        </w:rPr>
        <w:t xml:space="preserve">发布前，系统使用</w:t>
      </w:r>
      <w:r>
        <w:rPr>
          <w:rFonts w:ascii="Noto Sans SC" w:hAnsi="Noto Sans SC" w:eastAsia="Noto Sans SC"/>
        </w:rPr>
        <w:t xml:space="preserve"> 30 </w:t>
      </w:r>
      <w:r>
        <w:rPr>
          <w:rFonts w:hint="eastAsia" w:ascii="Noto Sans SC" w:hAnsi="Noto Sans SC" w:eastAsia="Noto Sans SC"/>
        </w:rPr>
        <w:t xml:space="preserve">个真实风格的买家任务和</w:t>
      </w:r>
      <w:r>
        <w:rPr>
          <w:rFonts w:ascii="Noto Sans SC" w:hAnsi="Noto Sans SC" w:eastAsia="Noto Sans SC"/>
        </w:rPr>
        <w:t xml:space="preserve"> 12 </w:t>
      </w:r>
      <w:r>
        <w:rPr>
          <w:rFonts w:hint="eastAsia" w:ascii="Noto Sans SC" w:hAnsi="Noto Sans SC" w:eastAsia="Noto Sans SC"/>
        </w:rPr>
        <w:t xml:space="preserve">个受控故障进行红队测试。风险包括评论指令注入、价格和运费变化、商品信息冲突以及跨境政策问题。现在这个任务要求到手价不超过</w:t>
      </w:r>
      <w:r>
        <w:rPr>
          <w:rFonts w:ascii="Noto Sans SC" w:hAnsi="Noto Sans SC" w:eastAsia="Noto Sans SC"/>
        </w:rPr>
        <w:t xml:space="preserve"> 35 </w:t>
      </w:r>
      <w:r>
        <w:rPr>
          <w:rFonts w:hint="eastAsia" w:ascii="Noto Sans SC" w:hAnsi="Noto Sans SC" w:eastAsia="Noto Sans SC"/>
        </w:rPr>
        <w:t xml:space="preserve">美元、4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天内送达，并且结账前人工确认。原始版本违反约束，因此系统阻止模拟交易。</w:t>
      </w:r>
    </w:p>
    <w:bookmarkEnd w:id="23"/>
    <w:bookmarkStart w:id="24" w:name="X33e29ea167ea683b991e722f785df4796deb415"/>
    <w:p>
      <w:pPr>
        <w:pStyle w:val="Heading3"/>
        <w:keepNext/>
      </w:pPr>
      <w:r>
        <w:rPr>
          <w:rFonts w:ascii="Noto Sans SC" w:hAnsi="Noto Sans SC" w:eastAsia="Noto Sans SC"/>
        </w:rPr>
        <w:t xml:space="preserve">3:20–4:05 </w:t>
      </w:r>
      <w:r>
        <w:rPr>
          <w:rFonts w:hint="eastAsia" w:ascii="Noto Sans SC" w:hAnsi="Noto Sans SC" w:eastAsia="Noto Sans SC"/>
        </w:rPr>
        <w:t xml:space="preserve">修复并复测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画面</w:t>
      </w:r>
      <w:r>
        <w:rPr>
          <w:rFonts w:hint="eastAsia" w:ascii="Noto Sans SC" w:hAnsi="Noto Sans SC" w:eastAsia="Noto Sans SC"/>
        </w:rPr>
        <w:t xml:space="preserve">：点击“生成修复并复测”，展示通过结果；切换“问题与修复”查看差异。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讲解</w:t>
      </w:r>
      <w:r>
        <w:rPr>
          <w:rFonts w:hint="eastAsia" w:ascii="Noto Sans SC" w:hAnsi="Noto Sans SC" w:eastAsia="Noto Sans SC"/>
        </w:rPr>
        <w:t xml:space="preserve">：</w:t>
      </w:r>
    </w:p>
    <w:p>
      <w:pPr>
        <w:pStyle w:val="BlockText"/>
      </w:pPr>
      <w:r>
        <w:rPr>
          <w:rFonts w:hint="eastAsia" w:ascii="Noto Sans SC" w:hAnsi="Noto Sans SC" w:eastAsia="Noto Sans SC"/>
        </w:rPr>
        <w:t xml:space="preserve">系统不会覆盖原始商品资料，而是生成新版本，记录结构化差异，并用相同任务和相同故障复测。复测通过说明问题已经被真正解决，而不是更换测试条件。</w:t>
      </w:r>
    </w:p>
    <w:bookmarkEnd w:id="24"/>
    <w:bookmarkStart w:id="25" w:name="Xf33c6e443a87875342847487cba84f10314eaf9"/>
    <w:p>
      <w:pPr>
        <w:pStyle w:val="Heading3"/>
        <w:keepNext/>
      </w:pPr>
      <w:r>
        <w:rPr>
          <w:rFonts w:ascii="Noto Sans SC" w:hAnsi="Noto Sans SC" w:eastAsia="Noto Sans SC"/>
        </w:rPr>
        <w:t xml:space="preserve">4:05–4:35 </w:t>
      </w:r>
      <w:r>
        <w:rPr>
          <w:rFonts w:hint="eastAsia" w:ascii="Noto Sans SC" w:hAnsi="Noto Sans SC" w:eastAsia="Noto Sans SC"/>
        </w:rPr>
        <w:t xml:space="preserve">人工确认与发布文件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画面</w:t>
      </w:r>
      <w:r>
        <w:rPr>
          <w:rFonts w:hint="eastAsia" w:ascii="Noto Sans SC" w:hAnsi="Noto Sans SC" w:eastAsia="Noto Sans SC"/>
        </w:rPr>
        <w:t xml:space="preserve">：打开“发布文件”，勾选两项人工确认，展示可下载文件。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讲解</w:t>
      </w:r>
      <w:r>
        <w:rPr>
          <w:rFonts w:hint="eastAsia" w:ascii="Noto Sans SC" w:hAnsi="Noto Sans SC" w:eastAsia="Noto Sans SC"/>
        </w:rPr>
        <w:t xml:space="preserve">：</w:t>
      </w:r>
    </w:p>
    <w:p>
      <w:pPr>
        <w:pStyle w:val="BlockText"/>
      </w:pPr>
      <w:r>
        <w:rPr>
          <w:rFonts w:hint="eastAsia" w:ascii="Noto Sans SC" w:hAnsi="Noto Sans SC" w:eastAsia="Noto Sans SC"/>
        </w:rPr>
        <w:t xml:space="preserve">技术检查通过后仍然不能自动发布。运营人员需要再次确认商品内容、目标市场、价格、库存和配送状态，系统才生成批准记录，并导出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Listing、平台导入表、Product</w:t>
      </w:r>
      <w:r>
        <w:rPr>
          <w:rFonts w:ascii="Noto Sans SC" w:hAnsi="Noto Sans SC" w:eastAsia="Noto Sans SC"/>
        </w:rPr>
        <w:t xml:space="preserve"> Feed、Manifest </w:t>
      </w:r>
      <w:r>
        <w:rPr>
          <w:rFonts w:hint="eastAsia" w:ascii="Noto Sans SC" w:hAnsi="Noto Sans SC" w:eastAsia="Noto Sans SC"/>
        </w:rPr>
        <w:t xml:space="preserve">和完整测试报告。</w:t>
      </w:r>
    </w:p>
    <w:bookmarkEnd w:id="25"/>
    <w:bookmarkStart w:id="26" w:name="Xaff03a48c9d60f15cdcfc34c07b3231eeb61be2"/>
    <w:p>
      <w:pPr>
        <w:pStyle w:val="Heading3"/>
        <w:keepNext/>
      </w:pPr>
      <w:r>
        <w:rPr>
          <w:rFonts w:ascii="Noto Sans SC" w:hAnsi="Noto Sans SC" w:eastAsia="Noto Sans SC"/>
        </w:rPr>
        <w:t xml:space="preserve">4:35–4:55 </w:t>
      </w:r>
      <w:r>
        <w:rPr>
          <w:rFonts w:hint="eastAsia" w:ascii="Noto Sans SC" w:hAnsi="Noto Sans SC" w:eastAsia="Noto Sans SC"/>
        </w:rPr>
        <w:t xml:space="preserve">协议与商业沙箱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画面</w:t>
      </w:r>
      <w:r>
        <w:rPr>
          <w:rFonts w:hint="eastAsia" w:ascii="Noto Sans SC" w:hAnsi="Noto Sans SC" w:eastAsia="Noto Sans SC"/>
        </w:rPr>
        <w:t xml:space="preserve">：进入“协议适配”，点击“开始协议测试”，展示</w:t>
      </w:r>
      <w:r>
        <w:rPr>
          <w:rFonts w:ascii="Noto Sans SC" w:hAnsi="Noto Sans SC" w:eastAsia="Noto Sans SC"/>
        </w:rPr>
        <w:t xml:space="preserve"> 5 </w:t>
      </w:r>
      <w:r>
        <w:rPr>
          <w:rFonts w:hint="eastAsia" w:ascii="Noto Sans SC" w:hAnsi="Noto Sans SC" w:eastAsia="Noto Sans SC"/>
        </w:rPr>
        <w:t xml:space="preserve">个</w:t>
      </w:r>
      <w:r>
        <w:rPr>
          <w:rFonts w:ascii="Noto Sans SC" w:hAnsi="Noto Sans SC" w:eastAsia="Noto Sans SC"/>
        </w:rPr>
        <w:t xml:space="preserve"> API </w:t>
      </w:r>
      <w:r>
        <w:rPr>
          <w:rFonts w:hint="eastAsia" w:ascii="Noto Sans SC" w:hAnsi="Noto Sans SC" w:eastAsia="Noto Sans SC"/>
        </w:rPr>
        <w:t xml:space="preserve">和确认式模拟结账。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讲解</w:t>
      </w:r>
      <w:r>
        <w:rPr>
          <w:rFonts w:hint="eastAsia" w:ascii="Noto Sans SC" w:hAnsi="Noto Sans SC" w:eastAsia="Noto Sans SC"/>
        </w:rPr>
        <w:t xml:space="preserve">：</w:t>
      </w:r>
    </w:p>
    <w:p>
      <w:pPr>
        <w:pStyle w:val="BlockText"/>
      </w:pPr>
      <w:r>
        <w:rPr>
          <w:rFonts w:hint="eastAsia" w:ascii="Noto Sans SC" w:hAnsi="Noto Sans SC" w:eastAsia="Noto Sans SC"/>
        </w:rPr>
        <w:t xml:space="preserve">为了验证商品进入购物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流程后的安全性，我们实现了</w:t>
      </w:r>
      <w:r>
        <w:rPr>
          <w:rFonts w:ascii="Noto Sans SC" w:hAnsi="Noto Sans SC" w:eastAsia="Noto Sans SC"/>
        </w:rPr>
        <w:t xml:space="preserve"> 5 </w:t>
      </w:r>
      <w:r>
        <w:rPr>
          <w:rFonts w:hint="eastAsia" w:ascii="Noto Sans SC" w:hAnsi="Noto Sans SC" w:eastAsia="Noto Sans SC"/>
        </w:rPr>
        <w:t xml:space="preserve">个商业沙箱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API，并映射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UCP、ACP、MCP。购物车带签名和有效期，结账必须显式确认，演示始终不扣款。</w:t>
      </w:r>
    </w:p>
    <w:bookmarkEnd w:id="26"/>
    <w:bookmarkStart w:id="27" w:name="X4e067171261f2cb75d227de70339e89d37f7a97"/>
    <w:p>
      <w:pPr>
        <w:pStyle w:val="Heading3"/>
        <w:keepNext/>
      </w:pPr>
      <w:r>
        <w:rPr>
          <w:rFonts w:ascii="Noto Sans SC" w:hAnsi="Noto Sans SC" w:eastAsia="Noto Sans SC"/>
        </w:rPr>
        <w:t xml:space="preserve">4:55–5:00 </w:t>
      </w:r>
      <w:r>
        <w:rPr>
          <w:rFonts w:hint="eastAsia" w:ascii="Noto Sans SC" w:hAnsi="Noto Sans SC" w:eastAsia="Noto Sans SC"/>
        </w:rPr>
        <w:t xml:space="preserve">收束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画面</w:t>
      </w:r>
      <w:r>
        <w:rPr>
          <w:rFonts w:hint="eastAsia" w:ascii="Noto Sans SC" w:hAnsi="Noto Sans SC" w:eastAsia="Noto Sans SC"/>
        </w:rPr>
        <w:t xml:space="preserve">：回到方案总览。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讲解</w:t>
      </w:r>
      <w:r>
        <w:rPr>
          <w:rFonts w:hint="eastAsia" w:ascii="Noto Sans SC" w:hAnsi="Noto Sans SC" w:eastAsia="Noto Sans SC"/>
        </w:rPr>
        <w:t xml:space="preserve">：</w:t>
      </w:r>
    </w:p>
    <w:p>
      <w:pPr>
        <w:pStyle w:val="BlockText"/>
      </w:pPr>
      <w:r>
        <w:rPr>
          <w:rFonts w:ascii="Noto Sans SC" w:hAnsi="Noto Sans SC" w:eastAsia="Noto Sans SC"/>
        </w:rPr>
        <w:t xml:space="preserve">AgentShelf </w:t>
      </w:r>
      <w:r>
        <w:rPr>
          <w:rFonts w:hint="eastAsia" w:ascii="Noto Sans SC" w:hAnsi="Noto Sans SC" w:eastAsia="Noto Sans SC"/>
        </w:rPr>
        <w:t xml:space="preserve">不只是帮卖家写商品页，而是在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购物时代，为跨境商品建立发布前的质量与交易安全检查。</w:t>
      </w:r>
    </w:p>
    <w:bookmarkEnd w:id="27"/>
    <w:bookmarkEnd w:id="28"/>
    <w:bookmarkStart w:id="29" w:name="二录制注意事项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二、录制注意事项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分辨率建议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1920×1080，浏览器缩放</w:t>
      </w:r>
      <w:r>
        <w:rPr>
          <w:rFonts w:ascii="Noto Sans SC" w:hAnsi="Noto Sans SC" w:eastAsia="Noto Sans SC"/>
        </w:rPr>
        <w:t xml:space="preserve"> 90%–100%。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录制前重启前端并打开</w:t>
      </w:r>
      <w:r>
        <w:rPr>
          <w:rFonts w:ascii="Noto Sans SC" w:hAnsi="Noto Sans SC" w:eastAsia="Noto Sans SC"/>
        </w:rPr>
        <w:t xml:space="preserve"> </w:t>
      </w:r>
      <w:r>
        <w:rPr>
          <w:rStyle w:val="VerbatimChar"/>
          <w:rFonts w:ascii="Noto Sans SC" w:hAnsi="Noto Sans SC" w:eastAsia="Noto Sans SC"/>
        </w:rPr>
        <w:t xml:space="preserve">http://127.0.0.1:3010/</w:t>
      </w:r>
      <w:r>
        <w:rPr>
          <w:rFonts w:ascii="Noto Sans SC" w:hAnsi="Noto Sans SC" w:eastAsia="Noto Sans SC"/>
        </w:rP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先完整走一遍流程，确保截图、下载和模型状态正常。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若现场网络或</w:t>
      </w:r>
      <w:r>
        <w:rPr>
          <w:rFonts w:ascii="Noto Sans SC" w:hAnsi="Noto Sans SC" w:eastAsia="Noto Sans SC"/>
        </w:rPr>
        <w:t xml:space="preserve"> Qwen API </w:t>
      </w:r>
      <w:r>
        <w:rPr>
          <w:rFonts w:hint="eastAsia" w:ascii="Noto Sans SC" w:hAnsi="Noto Sans SC" w:eastAsia="Noto Sans SC"/>
        </w:rPr>
        <w:t xml:space="preserve">不稳定，可关闭</w:t>
      </w:r>
      <w:r>
        <w:rPr>
          <w:rFonts w:ascii="Noto Sans SC" w:hAnsi="Noto Sans SC" w:eastAsia="Noto Sans SC"/>
        </w:rPr>
        <w:t xml:space="preserve"> Qwen </w:t>
      </w:r>
      <w:r>
        <w:rPr>
          <w:rFonts w:hint="eastAsia" w:ascii="Noto Sans SC" w:hAnsi="Noto Sans SC" w:eastAsia="Noto Sans SC"/>
        </w:rPr>
        <w:t xml:space="preserve">增强，固定规则仍能完整演示。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不在画面中展示</w:t>
      </w:r>
      <w:r>
        <w:rPr>
          <w:rFonts w:ascii="Noto Sans SC" w:hAnsi="Noto Sans SC" w:eastAsia="Noto Sans SC"/>
        </w:rPr>
        <w:t xml:space="preserve"> </w:t>
      </w:r>
      <w:r>
        <w:rPr>
          <w:rStyle w:val="VerbatimChar"/>
          <w:rFonts w:ascii="Noto Sans SC" w:hAnsi="Noto Sans SC" w:eastAsia="Noto Sans SC"/>
        </w:rPr>
        <w:t xml:space="preserve">.env.local</w:t>
      </w:r>
      <w:r>
        <w:rPr>
          <w:rFonts w:ascii="Noto Sans SC" w:hAnsi="Noto Sans SC" w:eastAsia="Noto Sans SC"/>
        </w:rPr>
        <w:t xml:space="preserve">、API </w:t>
      </w:r>
      <w:r>
        <w:rPr>
          <w:rFonts w:hint="eastAsia" w:ascii="Noto Sans SC" w:hAnsi="Noto Sans SC" w:eastAsia="Noto Sans SC"/>
        </w:rPr>
        <w:t xml:space="preserve">Key、个人聊天、浏览器书签或无关标签页。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演示只说“模拟结账”和“不扣款”，不要说成真实下单或真实平台认证。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视频中最少展示一次失败、一次阻止、一次修复和一次复测通过。</w:t>
      </w:r>
    </w:p>
    <w:bookmarkEnd w:id="29"/>
    <w:bookmarkStart w:id="39" w:name="三8-分钟答辩结构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三、8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分钟答辩结构</w:t>
      </w:r>
    </w:p>
    <w:bookmarkStart w:id="30" w:name="Xcbbc0f2c875afd1cb4e8e45109c6c0367fe55a5"/>
    <w:p>
      <w:pPr>
        <w:pStyle w:val="Heading3"/>
        <w:keepNext/>
      </w:pPr>
      <w:r>
        <w:rPr>
          <w:rFonts w:ascii="Noto Sans SC" w:hAnsi="Noto Sans SC" w:eastAsia="Noto Sans SC"/>
        </w:rPr>
        <w:t xml:space="preserve">0:00–0:45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命题、用户和具体问题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建议页面：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方案总览</w:t>
      </w:r>
    </w:p>
    <w:bookmarkEnd w:id="30"/>
    <w:bookmarkStart w:id="31" w:name="X9e64053d674770524ed7902b19066f25142eb74"/>
    <w:p>
      <w:pPr>
        <w:pStyle w:val="Heading3"/>
        <w:keepNext/>
      </w:pPr>
      <w:r>
        <w:rPr>
          <w:rFonts w:ascii="Noto Sans SC" w:hAnsi="Noto Sans SC" w:eastAsia="Noto Sans SC"/>
        </w:rPr>
        <w:t xml:space="preserve">0:45–1:30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为什么普通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生成不够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建议页面：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业务价值说明</w:t>
      </w:r>
    </w:p>
    <w:bookmarkEnd w:id="31"/>
    <w:bookmarkStart w:id="32" w:name="Xd93a6d68b28b00da4b589b1d0f866f3678221f1"/>
    <w:p>
      <w:pPr>
        <w:pStyle w:val="Heading3"/>
        <w:keepNext/>
      </w:pPr>
      <w:r>
        <w:rPr>
          <w:rFonts w:ascii="Noto Sans SC" w:hAnsi="Noto Sans SC" w:eastAsia="Noto Sans SC"/>
        </w:rPr>
        <w:t xml:space="preserve">1:30–2:30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五项核心功能和完整流程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建议页面：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工作流图</w:t>
      </w:r>
    </w:p>
    <w:bookmarkEnd w:id="32"/>
    <w:bookmarkStart w:id="33" w:name="X660f463cef8e7c9d150834073816fca2e72f387"/>
    <w:p>
      <w:pPr>
        <w:pStyle w:val="Heading3"/>
        <w:keepNext/>
      </w:pPr>
      <w:r>
        <w:rPr>
          <w:rFonts w:ascii="Noto Sans SC" w:hAnsi="Noto Sans SC" w:eastAsia="Noto Sans SC"/>
        </w:rPr>
        <w:t xml:space="preserve">2:30–3:30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内容：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Product Passport </w:t>
      </w:r>
      <w:r>
        <w:rPr>
          <w:rFonts w:hint="eastAsia" w:ascii="Noto Sans SC" w:hAnsi="Noto Sans SC" w:eastAsia="Noto Sans SC"/>
        </w:rPr>
        <w:t xml:space="preserve">和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分工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建议页面：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商品档案、架构图</w:t>
      </w:r>
    </w:p>
    <w:bookmarkEnd w:id="33"/>
    <w:bookmarkStart w:id="34" w:name="Xa0c37e1ead8a5194d198bf9f59d1435e00cbf69"/>
    <w:p>
      <w:pPr>
        <w:pStyle w:val="Heading3"/>
        <w:keepNext/>
      </w:pPr>
      <w:r>
        <w:rPr>
          <w:rFonts w:ascii="Noto Sans SC" w:hAnsi="Noto Sans SC" w:eastAsia="Noto Sans SC"/>
        </w:rPr>
        <w:t xml:space="preserve">3:30–5:10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红队失败、阻止、修复、复测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建议页面：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红队测试</w:t>
      </w:r>
    </w:p>
    <w:bookmarkEnd w:id="34"/>
    <w:bookmarkStart w:id="35" w:name="X9c20b1ca3761113634ca362139551e66aad76ee"/>
    <w:p>
      <w:pPr>
        <w:pStyle w:val="Heading3"/>
        <w:keepNext/>
      </w:pPr>
      <w:r>
        <w:rPr>
          <w:rFonts w:ascii="Noto Sans SC" w:hAnsi="Noto Sans SC" w:eastAsia="Noto Sans SC"/>
        </w:rPr>
        <w:t xml:space="preserve">5:10–5:50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商业沙箱与协议适配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建议页面：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协议适配</w:t>
      </w:r>
    </w:p>
    <w:bookmarkEnd w:id="35"/>
    <w:bookmarkStart w:id="36" w:name="Xa9b3ead9dd6a8b71841714e8a9b31b668a741da"/>
    <w:p>
      <w:pPr>
        <w:pStyle w:val="Heading3"/>
        <w:keepNext/>
      </w:pPr>
      <w:r>
        <w:rPr>
          <w:rFonts w:ascii="Noto Sans SC" w:hAnsi="Noto Sans SC" w:eastAsia="Noto Sans SC"/>
        </w:rPr>
        <w:t xml:space="preserve">5:50–6:35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技术可行性和测试证据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建议页面：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测试报告</w:t>
      </w:r>
    </w:p>
    <w:bookmarkEnd w:id="36"/>
    <w:bookmarkStart w:id="37" w:name="X4874acbcd7117a54961de26a90ca0b4ef1886ea"/>
    <w:p>
      <w:pPr>
        <w:pStyle w:val="Heading3"/>
        <w:keepNext/>
      </w:pPr>
      <w:r>
        <w:rPr>
          <w:rFonts w:ascii="Noto Sans SC" w:hAnsi="Noto Sans SC" w:eastAsia="Noto Sans SC"/>
        </w:rPr>
        <w:t xml:space="preserve">6:35–7:20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业务价值、试点指标和商业化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建议页面：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业务价值说明</w:t>
      </w:r>
    </w:p>
    <w:bookmarkEnd w:id="37"/>
    <w:bookmarkStart w:id="38" w:name="X9929a12a737f5957714bd12cefa38695a7906d1"/>
    <w:p>
      <w:pPr>
        <w:pStyle w:val="Heading3"/>
        <w:keepNext/>
      </w:pPr>
      <w:r>
        <w:rPr>
          <w:rFonts w:ascii="Noto Sans SC" w:hAnsi="Noto Sans SC" w:eastAsia="Noto Sans SC"/>
        </w:rPr>
        <w:t xml:space="preserve">7:20–8:00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内容：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已知限制、下一步和总结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建议页面：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路线图</w:t>
      </w:r>
    </w:p>
    <w:bookmarkEnd w:id="38"/>
    <w:bookmarkEnd w:id="39"/>
    <w:bookmarkStart w:id="40" w:name="四建议的-10-页答辩标题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四、建议的</w:t>
      </w:r>
      <w:r>
        <w:rPr>
          <w:rFonts w:ascii="Noto Sans SC" w:hAnsi="Noto Sans SC" w:eastAsia="Noto Sans SC"/>
        </w:rPr>
        <w:t xml:space="preserve"> 10 </w:t>
      </w:r>
      <w:r>
        <w:rPr>
          <w:rFonts w:hint="eastAsia" w:ascii="Noto Sans SC" w:hAnsi="Noto Sans SC" w:eastAsia="Noto Sans SC"/>
        </w:rPr>
        <w:t xml:space="preserve">页答辩标题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AgentShelf：面向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的跨境商品安全上新平台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跨境上新的真正难点不是写文案，而是统一事实和控制风险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目标用户、业务流程和四类核心痛点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五步闭环：资料—Listing—检查—红队—确认发布</w:t>
      </w:r>
    </w:p>
    <w:p>
      <w:pPr>
        <w:pStyle w:val="Compact"/>
        <w:numPr>
          <w:ilvl w:val="0"/>
          <w:numId w:val="1002"/>
        </w:numPr>
      </w:pPr>
      <w:r>
        <w:rPr>
          <w:rFonts w:ascii="Noto Sans SC" w:hAnsi="Noto Sans SC" w:eastAsia="Noto Sans SC"/>
        </w:rPr>
        <w:t xml:space="preserve">Product </w:t>
      </w:r>
      <w:r>
        <w:rPr>
          <w:rFonts w:hint="eastAsia" w:ascii="Noto Sans SC" w:hAnsi="Noto Sans SC" w:eastAsia="Noto Sans SC"/>
        </w:rPr>
        <w:t xml:space="preserve">Passport：统一商品事实、来源和版本</w:t>
      </w:r>
    </w:p>
    <w:p>
      <w:pPr>
        <w:pStyle w:val="Compact"/>
        <w:numPr>
          <w:ilvl w:val="0"/>
          <w:numId w:val="1002"/>
        </w:numPr>
      </w:pPr>
      <w:r>
        <w:rPr>
          <w:rFonts w:ascii="Noto Sans SC" w:hAnsi="Noto Sans SC" w:eastAsia="Noto Sans SC"/>
        </w:rPr>
        <w:t xml:space="preserve">Qwen </w:t>
      </w:r>
      <w:r>
        <w:rPr>
          <w:rFonts w:hint="eastAsia" w:ascii="Noto Sans SC" w:hAnsi="Noto Sans SC" w:eastAsia="Noto Sans SC"/>
        </w:rPr>
        <w:t xml:space="preserve">与固定规则如何协作</w:t>
      </w:r>
    </w:p>
    <w:p>
      <w:pPr>
        <w:pStyle w:val="Compact"/>
        <w:numPr>
          <w:ilvl w:val="0"/>
          <w:numId w:val="1002"/>
        </w:numPr>
      </w:pPr>
      <w:r>
        <w:rPr>
          <w:rFonts w:ascii="Noto Sans SC" w:hAnsi="Noto Sans SC" w:eastAsia="Noto Sans SC"/>
        </w:rPr>
        <w:t xml:space="preserve">30 </w:t>
      </w:r>
      <w:r>
        <w:rPr>
          <w:rFonts w:hint="eastAsia" w:ascii="Noto Sans SC" w:hAnsi="Noto Sans SC" w:eastAsia="Noto Sans SC"/>
        </w:rPr>
        <w:t xml:space="preserve">个买家任务与</w:t>
      </w:r>
      <w:r>
        <w:rPr>
          <w:rFonts w:ascii="Noto Sans SC" w:hAnsi="Noto Sans SC" w:eastAsia="Noto Sans SC"/>
        </w:rPr>
        <w:t xml:space="preserve"> 12 </w:t>
      </w:r>
      <w:r>
        <w:rPr>
          <w:rFonts w:hint="eastAsia" w:ascii="Noto Sans SC" w:hAnsi="Noto Sans SC" w:eastAsia="Noto Sans SC"/>
        </w:rPr>
        <w:t xml:space="preserve">个受控故障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从交易阻止到修复复测的现场证据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可行性、测试结果与生产化路线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业务价值、试点指标与总结</w:t>
      </w:r>
    </w:p>
    <w:bookmarkEnd w:id="40"/>
    <w:bookmarkStart w:id="51" w:name="五常见问题与回答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五、常见问题与回答</w:t>
      </w:r>
    </w:p>
    <w:bookmarkStart w:id="41" w:name="X0157760f7fa5b6b02e1bb92fbd52d262ea4db9c"/>
    <w:p>
      <w:pPr>
        <w:pStyle w:val="Heading3"/>
        <w:keepNext/>
      </w:pPr>
      <w:r>
        <w:rPr>
          <w:rFonts w:ascii="Noto Sans SC" w:hAnsi="Noto Sans SC" w:eastAsia="Noto Sans SC"/>
        </w:rPr>
        <w:t xml:space="preserve">1. </w:t>
      </w:r>
      <w:r>
        <w:rPr>
          <w:rFonts w:hint="eastAsia" w:ascii="Noto Sans SC" w:hAnsi="Noto Sans SC" w:eastAsia="Noto Sans SC"/>
        </w:rPr>
        <w:t xml:space="preserve">这和普通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生成工具有什么不同？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普通工具主要交付文案。AgentShelf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还交付商品事实、卖点来源、平台检查、Agent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红队轨迹、修复版本、复测报告和人工确认记录。它的核心不是“写得更像”，而是“能否安全进入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购物流程”。</w:t>
      </w:r>
    </w:p>
    <w:bookmarkEnd w:id="41"/>
    <w:bookmarkStart w:id="42" w:name="X76bf07204faf04f671ba701a95937631c3931b1"/>
    <w:p>
      <w:pPr>
        <w:pStyle w:val="Heading3"/>
        <w:keepNext/>
      </w:pPr>
      <w:r>
        <w:rPr>
          <w:rFonts w:ascii="Noto Sans SC" w:hAnsi="Noto Sans SC" w:eastAsia="Noto Sans SC"/>
        </w:rPr>
        <w:t xml:space="preserve">2. </w:t>
      </w:r>
      <w:r>
        <w:rPr>
          <w:rFonts w:hint="eastAsia" w:ascii="Noto Sans SC" w:hAnsi="Noto Sans SC" w:eastAsia="Noto Sans SC"/>
        </w:rPr>
        <w:t xml:space="preserve">为什么需要</w:t>
      </w:r>
      <w:r>
        <w:rPr>
          <w:rFonts w:ascii="Noto Sans SC" w:hAnsi="Noto Sans SC" w:eastAsia="Noto Sans SC"/>
        </w:rPr>
        <w:t xml:space="preserve"> Product </w:t>
      </w:r>
      <w:r>
        <w:rPr>
          <w:rFonts w:hint="eastAsia" w:ascii="Noto Sans SC" w:hAnsi="Noto Sans SC" w:eastAsia="Noto Sans SC"/>
        </w:rPr>
        <w:t xml:space="preserve">Passport？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同一商品需要生成多个平台和市场版本。如果每次都重新读取原始资料，容易出现不一致。Product</w:t>
      </w:r>
      <w:r>
        <w:rPr>
          <w:rFonts w:ascii="Noto Sans SC" w:hAnsi="Noto Sans SC" w:eastAsia="Noto Sans SC"/>
        </w:rPr>
        <w:t xml:space="preserve"> Passport </w:t>
      </w:r>
      <w:r>
        <w:rPr>
          <w:rFonts w:hint="eastAsia" w:ascii="Noto Sans SC" w:hAnsi="Noto Sans SC" w:eastAsia="Noto Sans SC"/>
        </w:rPr>
        <w:t xml:space="preserve">把事实、来源、冲突、未知项和版本放在一个结构中，让所有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Listing、测试和发布文件引用同一份基础资料。</w:t>
      </w:r>
    </w:p>
    <w:bookmarkEnd w:id="42"/>
    <w:bookmarkStart w:id="43" w:name="X3da271fbb4541a20d26157ffc2d15c24def9eb9"/>
    <w:p>
      <w:pPr>
        <w:pStyle w:val="Heading3"/>
        <w:keepNext/>
      </w:pPr>
      <w:r>
        <w:rPr>
          <w:rFonts w:ascii="Noto Sans SC" w:hAnsi="Noto Sans SC" w:eastAsia="Noto Sans SC"/>
        </w:rPr>
        <w:t xml:space="preserve">3. Qwen </w:t>
      </w:r>
      <w:r>
        <w:rPr>
          <w:rFonts w:hint="eastAsia" w:ascii="Noto Sans SC" w:hAnsi="Noto Sans SC" w:eastAsia="Noto Sans SC"/>
        </w:rPr>
        <w:t xml:space="preserve">在这里具体做什么？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Qwen </w:t>
      </w:r>
      <w:r>
        <w:rPr>
          <w:rFonts w:hint="eastAsia" w:ascii="Noto Sans SC" w:hAnsi="Noto Sans SC" w:eastAsia="Noto Sans SC"/>
        </w:rPr>
        <w:t xml:space="preserve">用于图片和政策理解、Listing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结构优化和复杂语义复核。它不负责金额、库存、配送和最终放行，也不能直接覆盖原始商品事实。</w:t>
      </w:r>
    </w:p>
    <w:bookmarkEnd w:id="43"/>
    <w:bookmarkStart w:id="44" w:name="X4ac2158482a7a0899d13cb0fb3a171e7525b64a"/>
    <w:p>
      <w:pPr>
        <w:pStyle w:val="Heading3"/>
        <w:keepNext/>
      </w:pPr>
      <w:r>
        <w:rPr>
          <w:rFonts w:ascii="Noto Sans SC" w:hAnsi="Noto Sans SC" w:eastAsia="Noto Sans SC"/>
        </w:rPr>
        <w:t xml:space="preserve">4. </w:t>
      </w:r>
      <w:r>
        <w:rPr>
          <w:rFonts w:hint="eastAsia" w:ascii="Noto Sans SC" w:hAnsi="Noto Sans SC" w:eastAsia="Noto Sans SC"/>
        </w:rPr>
        <w:t xml:space="preserve">不使用大模型还能运行吗？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可以。固定解析器、平台规则、任务引擎、故障注入、评分、修复和商业沙箱都可以独立运行。Qwen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是增强理解能力，而不是唯一判断来源。</w:t>
      </w:r>
    </w:p>
    <w:bookmarkEnd w:id="44"/>
    <w:bookmarkStart w:id="45" w:name="X33b93da0eb9abff65ab4e03277eed659ede1d80"/>
    <w:p>
      <w:pPr>
        <w:pStyle w:val="Heading3"/>
        <w:keepNext/>
      </w:pPr>
      <w:r>
        <w:rPr>
          <w:rFonts w:ascii="Noto Sans SC" w:hAnsi="Noto Sans SC" w:eastAsia="Noto Sans SC"/>
        </w:rPr>
        <w:t xml:space="preserve">5. 30 </w:t>
      </w:r>
      <w:r>
        <w:rPr>
          <w:rFonts w:hint="eastAsia" w:ascii="Noto Sans SC" w:hAnsi="Noto Sans SC" w:eastAsia="Noto Sans SC"/>
        </w:rPr>
        <w:t xml:space="preserve">个任务和</w:t>
      </w:r>
      <w:r>
        <w:rPr>
          <w:rFonts w:ascii="Noto Sans SC" w:hAnsi="Noto Sans SC" w:eastAsia="Noto Sans SC"/>
        </w:rPr>
        <w:t xml:space="preserve"> 12 </w:t>
      </w:r>
      <w:r>
        <w:rPr>
          <w:rFonts w:hint="eastAsia" w:ascii="Noto Sans SC" w:hAnsi="Noto Sans SC" w:eastAsia="Noto Sans SC"/>
        </w:rPr>
        <w:t xml:space="preserve">个故障是怎么来的？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任务按预算与币种、跨境配送、商品事实与认证、退货与授权组织；故障按指令注入、商业状态、商品事实和跨境政策组织。每个案例都有固定输入、预期风险和测试结果，便于重复执行和持续扩充。</w:t>
      </w:r>
    </w:p>
    <w:bookmarkEnd w:id="45"/>
    <w:bookmarkStart w:id="46" w:name="Xe5f37eb2898df3b464562538e70eb1e03d274a3"/>
    <w:p>
      <w:pPr>
        <w:pStyle w:val="Heading3"/>
        <w:keepNext/>
      </w:pPr>
      <w:r>
        <w:rPr>
          <w:rFonts w:ascii="Noto Sans SC" w:hAnsi="Noto Sans SC" w:eastAsia="Noto Sans SC"/>
        </w:rPr>
        <w:t xml:space="preserve">6. </w:t>
      </w:r>
      <w:r>
        <w:rPr>
          <w:rFonts w:hint="eastAsia" w:ascii="Noto Sans SC" w:hAnsi="Noto Sans SC" w:eastAsia="Noto Sans SC"/>
        </w:rPr>
        <w:t xml:space="preserve">自动修复会不会引入新错误？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修复不会改写原始资料，而是生成新版本并保留差异。系统必须使用同一任务和同一故障复测，最后还需要人工确认。</w:t>
      </w:r>
    </w:p>
    <w:bookmarkEnd w:id="46"/>
    <w:bookmarkStart w:id="47" w:name="X7b29a0249843168399c5fa791ed4c3bc75c0350"/>
    <w:p>
      <w:pPr>
        <w:pStyle w:val="Heading3"/>
        <w:keepNext/>
      </w:pPr>
      <w:r>
        <w:rPr>
          <w:rFonts w:ascii="Noto Sans SC" w:hAnsi="Noto Sans SC" w:eastAsia="Noto Sans SC"/>
        </w:rPr>
        <w:t xml:space="preserve">7. </w:t>
      </w:r>
      <w:r>
        <w:rPr>
          <w:rFonts w:hint="eastAsia" w:ascii="Noto Sans SC" w:hAnsi="Noto Sans SC" w:eastAsia="Noto Sans SC"/>
        </w:rPr>
        <w:t xml:space="preserve">是否已经接入真实电商平台和支付？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当前是比赛原型，使用可调用的商业沙箱和模拟结账，不触发真实支付。真实平台测试环境接入、账号权限和持久化属于下一阶段试点内容。</w:t>
      </w:r>
    </w:p>
    <w:bookmarkEnd w:id="47"/>
    <w:bookmarkStart w:id="48" w:name="X631fbab457c599d51cb3dbd308a77f8ad8ad0c8"/>
    <w:p>
      <w:pPr>
        <w:pStyle w:val="Heading3"/>
        <w:keepNext/>
      </w:pPr>
      <w:r>
        <w:rPr>
          <w:rFonts w:ascii="Noto Sans SC" w:hAnsi="Noto Sans SC" w:eastAsia="Noto Sans SC"/>
        </w:rPr>
        <w:t xml:space="preserve">8. </w:t>
      </w:r>
      <w:r>
        <w:rPr>
          <w:rFonts w:hint="eastAsia" w:ascii="Noto Sans SC" w:hAnsi="Noto Sans SC" w:eastAsia="Noto Sans SC"/>
        </w:rPr>
        <w:t xml:space="preserve">业务价值如何证明？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当前证明的是流程可行和技术可运行，不虚构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ROI。下一步建议选</w:t>
      </w:r>
      <w:r>
        <w:rPr>
          <w:rFonts w:ascii="Noto Sans SC" w:hAnsi="Noto Sans SC" w:eastAsia="Noto Sans SC"/>
        </w:rPr>
        <w:t xml:space="preserve"> 20–50 </w:t>
      </w:r>
      <w:r>
        <w:rPr>
          <w:rFonts w:hint="eastAsia" w:ascii="Noto Sans SC" w:hAnsi="Noto Sans SC" w:eastAsia="Noto Sans SC"/>
        </w:rPr>
        <w:t xml:space="preserve">个真实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SKU，对比原流程与</w:t>
      </w:r>
      <w:r>
        <w:rPr>
          <w:rFonts w:ascii="Noto Sans SC" w:hAnsi="Noto Sans SC" w:eastAsia="Noto Sans SC"/>
        </w:rPr>
        <w:t xml:space="preserve"> AgentShelf </w:t>
      </w:r>
      <w:r>
        <w:rPr>
          <w:rFonts w:hint="eastAsia" w:ascii="Noto Sans SC" w:hAnsi="Noto Sans SC" w:eastAsia="Noto Sans SC"/>
        </w:rPr>
        <w:t xml:space="preserve">在资料整理时间、卖点来源比例、发布前问题数和返工次数上的差异。</w:t>
      </w:r>
    </w:p>
    <w:bookmarkEnd w:id="48"/>
    <w:bookmarkStart w:id="49" w:name="X662bc435c31e88de0b7365853fed2b3b74325ee"/>
    <w:p>
      <w:pPr>
        <w:pStyle w:val="Heading3"/>
        <w:keepNext/>
      </w:pPr>
      <w:r>
        <w:rPr>
          <w:rFonts w:ascii="Noto Sans SC" w:hAnsi="Noto Sans SC" w:eastAsia="Noto Sans SC"/>
        </w:rPr>
        <w:t xml:space="preserve">9. </w:t>
      </w:r>
      <w:r>
        <w:rPr>
          <w:rFonts w:hint="eastAsia" w:ascii="Noto Sans SC" w:hAnsi="Noto Sans SC" w:eastAsia="Noto Sans SC"/>
        </w:rPr>
        <w:t xml:space="preserve">平台规则变化怎么办？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生产版本会把规则独立版本化，记录来源、生效时间和适用市场。规则更新不会要求重写整个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流程，并可对历史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重新检查。</w:t>
      </w:r>
    </w:p>
    <w:bookmarkEnd w:id="49"/>
    <w:bookmarkStart w:id="50" w:name="X725adf516c85e70f073154ca4209cbc1efdf8f6"/>
    <w:p>
      <w:pPr>
        <w:pStyle w:val="Heading3"/>
        <w:keepNext/>
      </w:pPr>
      <w:r>
        <w:rPr>
          <w:rFonts w:ascii="Noto Sans SC" w:hAnsi="Noto Sans SC" w:eastAsia="Noto Sans SC"/>
        </w:rPr>
        <w:t xml:space="preserve">10. </w:t>
      </w:r>
      <w:r>
        <w:rPr>
          <w:rFonts w:hint="eastAsia" w:ascii="Noto Sans SC" w:hAnsi="Noto Sans SC" w:eastAsia="Noto Sans SC"/>
        </w:rPr>
        <w:t xml:space="preserve">你们为什么只做一个命题？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比赛允许在三个命题中选择一个场景深入实现。我们选择“AI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智能上新”，并把与它直接相关的商品事实、内容、测试、协议和发布安全做完整，而不是把三个命题各做一个浅层页面。</w:t>
      </w:r>
    </w:p>
    <w:bookmarkEnd w:id="50"/>
    <w:bookmarkEnd w:id="51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AgentShelf 参赛材料  · 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/>
        <w:color w:val="666666"/>
        <w:sz w:val="17"/>
      </w:rPr>
      <w:t>AgentShelf｜AI 智能上新参赛材料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64" w:lineRule="auto"/>
    </w:pPr>
    <w:rPr>
      <w:rFonts w:ascii="Noto Sans SC" w:eastAsia="Noto Sans SC" w:hAnsi="Noto Sans SC"/>
      <w:color w:val="111111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1F4D78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1080" w:line="240" w:lineRule="auto"/>
      <w:contextualSpacing/>
      <w:jc w:val="center"/>
    </w:pPr>
    <w:rPr>
      <w:rFonts w:ascii="Noto Sans SC" w:asciiTheme="majorHAnsi" w:cstheme="majorBidi" w:eastAsia="Noto Sans SC" w:eastAsiaTheme="majorEastAsia" w:hAnsi="Noto Sans SC" w:hAnsiTheme="majorHAnsi"/>
      <w:b/>
      <w:color w:val="111111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="Noto Sans SC" w:asciiTheme="majorHAnsi" w:cstheme="majorBidi" w:eastAsia="Noto Sans SC" w:eastAsiaTheme="majorEastAsia" w:hAnsi="Noto Sans SC" w:hAnsiTheme="majorHAnsi"/>
      <w:i/>
      <w:iCs/>
      <w:color w:val="666666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80" w:before="80" w:line="240" w:lineRule="auto"/>
    </w:pPr>
    <w:rPr>
      <w:rFonts w:ascii="Noto Sans SC" w:eastAsia="Noto Sans SC" w:hAnsi="Noto Sans SC"/>
      <w:b/>
      <w:bCs/>
      <w:color w:val="666666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rPr>
      <w:rFonts w:ascii="Noto Sans SC" w:eastAsia="Noto Sans SC" w:hAnsi="Noto Sans SC"/>
      <w:color w:val="111111"/>
      <w:sz w:val="1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06_演示视频与答辩脚本</dc:title>
  <dc:creator>AgentShelf 参赛团队</dc:creator>
  <cp:keywords>AI 智能上新, Agent, Product Passport, Listing, 红队测试</cp:keywords>
  <dcterms:created xsi:type="dcterms:W3CDTF">2026-08-22T06:19:12Z</dcterms:created>
  <dcterms:modified xsi:type="dcterms:W3CDTF">2026-08-22T06:19:12Z</dcterms:modified>
  <dc:subject>AgentShelf AI 智能上新参赛材料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8 月</vt:lpwstr>
  </property>
  <property fmtid="{D5CDD505-2E9C-101B-9397-08002B2CF9AE}" pid="3" name="subtitle">
    <vt:lpwstr>面向 AI 购物 Agent 的跨境商品安全上新平台</vt:lpwstr>
  </property>
</Properties>
</file>