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参赛提交材料包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本目录按比赛官方初赛要求整理，可直接用于填写创意方案、制作附件、录制演示视频和准备答辩。所有已经实现的能力与计划中的能力均已分开表述，避免把演示原型误写成生产系统。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已经排版并完成</w:t>
      </w:r>
      <w:r>
        <w:rPr>
          <w:rFonts w:ascii="Arial Unicode MS" w:hAnsi="Arial Unicode MS" w:eastAsia="Arial Unicode MS"/>
        </w:rPr>
        <w:t xml:space="preserve"> 35 </w:t>
      </w:r>
      <w:r>
        <w:rPr>
          <w:rFonts w:hint="eastAsia" w:ascii="Arial Unicode MS" w:hAnsi="Arial Unicode MS" w:eastAsia="Arial Unicode MS"/>
        </w:rPr>
        <w:t xml:space="preserve">页视觉检查的合并版附件：</w:t>
      </w:r>
      <w:hyperlink r:id="rId19">
        <w:r>
          <w:rPr>
            <w:rStyle w:val="Hyperlink"/>
            <w:rFonts w:hint="eastAsia"/>
          </w:rPr>
          <w:t xml:space="preserve">AgentShelf_参赛技术方案.pdf</w:t>
        </w:r>
      </w:hyperlink>
      <w:r>
        <w:rPr>
          <w:rFonts w:ascii="Arial Unicode MS" w:hAnsi="Arial Unicode MS" w:eastAsia="Arial Unicode MS"/>
        </w:rPr>
        <w:t xml:space="preserve">。</w:t>
      </w:r>
    </w:p>
    <w:bookmarkStart w:id="28" w:name="推荐使用顺序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推荐使用顺序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先阅读</w:t>
      </w:r>
      <w:r>
        <w:rPr>
          <w:rFonts w:ascii="Arial Unicode MS" w:hAnsi="Arial Unicode MS" w:eastAsia="Arial Unicode MS"/>
        </w:rPr>
        <w:t xml:space="preserve"> </w:t>
      </w:r>
      <w:hyperlink r:id="rId20">
        <w:r>
          <w:rPr>
            <w:rStyle w:val="Hyperlink"/>
            <w:rFonts w:hint="eastAsia"/>
          </w:rPr>
          <w:t xml:space="preserve">00_官方要求对照与迭代结论.md</w:t>
        </w:r>
      </w:hyperlink>
      <w:r>
        <w:rPr>
          <w:rFonts w:hint="eastAsia" w:ascii="Arial Unicode MS" w:hAnsi="Arial Unicode MS" w:eastAsia="Arial Unicode MS"/>
        </w:rPr>
        <w:t xml:space="preserve">，确认当前完成度和仍需补齐的信息。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将</w:t>
      </w:r>
      <w:r>
        <w:rPr>
          <w:rFonts w:ascii="Arial Unicode MS" w:hAnsi="Arial Unicode MS" w:eastAsia="Arial Unicode MS"/>
        </w:rPr>
        <w:t xml:space="preserve"> </w:t>
      </w:r>
      <w:hyperlink r:id="rId21">
        <w:r>
          <w:rPr>
            <w:rStyle w:val="Hyperlink"/>
            <w:rFonts w:hint="eastAsia"/>
          </w:rPr>
          <w:t xml:space="preserve">01_创意初赛提交文案.md</w:t>
        </w:r>
      </w:hyperlink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中的短版文案填写到官方表单。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把</w:t>
      </w:r>
      <w:r>
        <w:rPr>
          <w:rFonts w:ascii="Arial Unicode MS" w:hAnsi="Arial Unicode MS" w:eastAsia="Arial Unicode MS"/>
        </w:rPr>
        <w:t xml:space="preserve"> </w:t>
      </w:r>
      <w:hyperlink r:id="rId22">
        <w:r>
          <w:rPr>
            <w:rStyle w:val="Hyperlink"/>
            <w:rFonts w:hint="eastAsia"/>
          </w:rPr>
          <w:t xml:space="preserve">02_技术方案报告.md</w:t>
        </w:r>
      </w:hyperlink>
      <w:r>
        <w:rPr>
          <w:rFonts w:ascii="Arial Unicode MS" w:hAnsi="Arial Unicode MS" w:eastAsia="Arial Unicode MS"/>
        </w:rPr>
        <w:t xml:space="preserve">、</w:t>
      </w:r>
      <w:hyperlink r:id="rId23">
        <w:r>
          <w:rPr>
            <w:rStyle w:val="Hyperlink"/>
            <w:rFonts w:hint="eastAsia"/>
          </w:rPr>
          <w:t xml:space="preserve">03_业务价值与产品说明.md</w:t>
        </w:r>
      </w:hyperlink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和</w:t>
      </w:r>
      <w:r>
        <w:rPr>
          <w:rFonts w:ascii="Arial Unicode MS" w:hAnsi="Arial Unicode MS" w:eastAsia="Arial Unicode MS"/>
        </w:rPr>
        <w:t xml:space="preserve"> </w:t>
      </w:r>
      <w:hyperlink r:id="rId24">
        <w:r>
          <w:rPr>
            <w:rStyle w:val="Hyperlink"/>
            <w:rFonts w:hint="eastAsia"/>
          </w:rPr>
          <w:t xml:space="preserve">04_系统架构与数据流程.md</w:t>
        </w:r>
      </w:hyperlink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作为技术附件。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使用</w:t>
      </w:r>
      <w:r>
        <w:rPr>
          <w:rFonts w:ascii="Arial Unicode MS" w:hAnsi="Arial Unicode MS" w:eastAsia="Arial Unicode MS"/>
        </w:rPr>
        <w:t xml:space="preserve"> </w:t>
      </w:r>
      <w:hyperlink r:id="rId25">
        <w:r>
          <w:rPr>
            <w:rStyle w:val="Hyperlink"/>
            <w:rFonts w:hint="eastAsia"/>
          </w:rPr>
          <w:t xml:space="preserve">06_演示视频与答辩脚本.md</w:t>
        </w:r>
      </w:hyperlink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录制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分钟演示视频并准备现场答辩。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提交前逐项完成</w:t>
      </w:r>
      <w:r>
        <w:rPr>
          <w:rFonts w:ascii="Arial Unicode MS" w:hAnsi="Arial Unicode MS" w:eastAsia="Arial Unicode MS"/>
        </w:rPr>
        <w:t xml:space="preserve"> </w:t>
      </w:r>
      <w:hyperlink r:id="rId26">
        <w:r>
          <w:rPr>
            <w:rStyle w:val="Hyperlink"/>
            <w:rFonts w:hint="eastAsia"/>
          </w:rPr>
          <w:t xml:space="preserve">07_提交检查清单.md</w:t>
        </w:r>
      </w:hyperlink>
      <w:r>
        <w:rPr>
          <w:rFonts w:ascii="Arial Unicode MS" w:hAnsi="Arial Unicode MS" w:eastAsia="Arial Unicode MS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在</w:t>
      </w:r>
      <w:r>
        <w:rPr>
          <w:rFonts w:ascii="Arial Unicode MS" w:hAnsi="Arial Unicode MS" w:eastAsia="Arial Unicode MS"/>
        </w:rPr>
        <w:t xml:space="preserve"> </w:t>
      </w:r>
      <w:hyperlink r:id="rId27">
        <w:r>
          <w:rPr>
            <w:rStyle w:val="Hyperlink"/>
            <w:rFonts w:hint="eastAsia"/>
          </w:rPr>
          <w:t xml:space="preserve">08_待填写信息.md</w:t>
        </w:r>
      </w:hyperlink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中补齐团队、仓库、公开演示地址和视频链接。</w:t>
      </w:r>
    </w:p>
    <w:bookmarkEnd w:id="28"/>
    <w:bookmarkStart w:id="29" w:name="文件清单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文件清单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3984"/>
        <w:gridCol w:w="5376"/>
      </w:tblGrid>
      <w:tr>
        <w:trPr>
          <w:tblHeader w:val="on"/>
          <w:tblHeader w:val="true"/>
        </w:trP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文件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用途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00_官方要求对照与迭代结论.md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官方要求、现状、缺口和本轮改进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01_创意初赛提交文案.md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可直接粘贴到官方表单的提交内容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02_技术方案报告.md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完整技术路线、模块设计、安全边界和落地计划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03_业务价值与产品说明.md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用户、痛点、价值、指标和商业化方向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04_系统架构与数据流程.md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架构图、工作流、数据对象和接口说明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05_测试验证报告.md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单元测试、端到端测试、场景覆盖和限制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06_演示视频与答辩脚本.md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5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分钟视频脚本、答辩结构和常见问答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07_提交检查清单.md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提交前核对表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hint="eastAsia" w:ascii="Arial Unicode MS" w:hAnsi="Arial Unicode MS" w:eastAsia="Arial Unicode MS"/>
                <w:sz w:val="18"/>
              </w:rPr>
              <w:t xml:space="preserve">08_待填写信息.md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只能由参赛团队补充的信息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diagrams/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可编辑图源及导出的</w:t>
            </w:r>
            <w:r>
              <w:rPr>
                <w:rFonts w:ascii="Arial Unicode MS" w:hAnsi="Arial Unicode MS" w:eastAsia="Arial Unicode MS"/>
                <w:sz w:val="18"/>
              </w:rPr>
              <w:t xml:space="preserve"> SVG、PNG</w:t>
            </w:r>
          </w:p>
        </w:tc>
      </w:tr>
      <w:tr>
        <w:tc>
          <w:tcPr>
            <w:tcW w:w="398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assets/screenshots/</w:t>
            </w:r>
          </w:p>
        </w:tc>
        <w:tc>
          <w:tcPr>
            <w:tcW w:w="53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稳定演示截图</w:t>
            </w:r>
          </w:p>
        </w:tc>
      </w:tr>
    </w:tbl>
    <w:bookmarkEnd w:id="29"/>
    <w:bookmarkStart w:id="30" w:name="当前材料边界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当前材料边界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已完成：可运行原型、核心业务闭环、前后端代码、固定规则、Qwen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接口、30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个测试任务、12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个受控故障、5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个商业沙箱</w:t>
      </w:r>
      <w:r>
        <w:rPr>
          <w:rFonts w:ascii="Arial Unicode MS" w:hAnsi="Arial Unicode MS" w:eastAsia="Arial Unicode MS"/>
        </w:rPr>
        <w:t xml:space="preserve"> API、UCP/ACP/MCP </w:t>
      </w:r>
      <w:r>
        <w:rPr>
          <w:rFonts w:hint="eastAsia" w:ascii="Arial Unicode MS" w:hAnsi="Arial Unicode MS" w:eastAsia="Arial Unicode MS"/>
        </w:rPr>
        <w:t xml:space="preserve">能力映射、测试与文档。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尚未完成：真实平台商家账号接入、真实支付、生产级登录与多租户、长期数据库、公开部署地址、正式演示视频、真实业务</w:t>
      </w:r>
      <w:r>
        <w:rPr>
          <w:rFonts w:ascii="Arial Unicode MS" w:hAnsi="Arial Unicode MS" w:eastAsia="Arial Unicode MS"/>
        </w:rPr>
        <w:t xml:space="preserve"> ROI </w:t>
      </w:r>
      <w:r>
        <w:rPr>
          <w:rFonts w:hint="eastAsia" w:ascii="Arial Unicode MS" w:hAnsi="Arial Unicode MS" w:eastAsia="Arial Unicode MS"/>
        </w:rPr>
        <w:t xml:space="preserve">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参赛提交时，应把后一组内容写成后续计划，不应写成已经上线的能力。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hyperlink" Target="../output/pdf/AgentShelf_&#21442;&#36187;&#25216;&#26415;&#26041;&#26696;.pdf" TargetMode="External"/><Relationship Id="rId20" Type="http://schemas.openxmlformats.org/officeDocument/2006/relationships/hyperlink" Target="./00_&#23448;&#26041;&#35201;&#27714;&#23545;&#29031;&#19982;&#36845;&#20195;&#32467;&#35770;.md" TargetMode="External"/><Relationship Id="rId21" Type="http://schemas.openxmlformats.org/officeDocument/2006/relationships/hyperlink" Target="./01_&#21019;&#24847;&#21021;&#36187;&#25552;&#20132;&#25991;&#26696;.md" TargetMode="External"/><Relationship Id="rId22" Type="http://schemas.openxmlformats.org/officeDocument/2006/relationships/hyperlink" Target="./02_&#25216;&#26415;&#26041;&#26696;&#25253;&#21578;.md" TargetMode="External"/><Relationship Id="rId23" Type="http://schemas.openxmlformats.org/officeDocument/2006/relationships/hyperlink" Target="./03_&#19994;&#21153;&#20215;&#20540;&#19982;&#20135;&#21697;&#35828;&#26126;.md" TargetMode="External"/><Relationship Id="rId24" Type="http://schemas.openxmlformats.org/officeDocument/2006/relationships/hyperlink" Target="./04_&#31995;&#32479;&#26550;&#26500;&#19982;&#25968;&#25454;&#27969;&#31243;.md" TargetMode="External"/><Relationship Id="rId25" Type="http://schemas.openxmlformats.org/officeDocument/2006/relationships/hyperlink" Target="./06_&#28436;&#31034;&#35270;&#39057;&#19982;&#31572;&#36777;&#33050;&#26412;.md" TargetMode="External"/><Relationship Id="rId26" Type="http://schemas.openxmlformats.org/officeDocument/2006/relationships/hyperlink" Target="./07_&#25552;&#20132;&#26816;&#26597;&#28165;&#21333;.md" TargetMode="External"/><Relationship Id="rId27" Type="http://schemas.openxmlformats.org/officeDocument/2006/relationships/hyperlink" Target="./08_&#24453;&#22635;&#20889;&#20449;&#24687;.m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../output/pdf/AgentShelf_&#21442;&#36187;&#25216;&#26415;&#26041;&#26696;.pdf" TargetMode="External"/><Relationship Id="rId20" Type="http://schemas.openxmlformats.org/officeDocument/2006/relationships/hyperlink" Target="./00_&#23448;&#26041;&#35201;&#27714;&#23545;&#29031;&#19982;&#36845;&#20195;&#32467;&#35770;.md" TargetMode="External"/><Relationship Id="rId21" Type="http://schemas.openxmlformats.org/officeDocument/2006/relationships/hyperlink" Target="./01_&#21019;&#24847;&#21021;&#36187;&#25552;&#20132;&#25991;&#26696;.md" TargetMode="External"/><Relationship Id="rId22" Type="http://schemas.openxmlformats.org/officeDocument/2006/relationships/hyperlink" Target="./02_&#25216;&#26415;&#26041;&#26696;&#25253;&#21578;.md" TargetMode="External"/><Relationship Id="rId23" Type="http://schemas.openxmlformats.org/officeDocument/2006/relationships/hyperlink" Target="./03_&#19994;&#21153;&#20215;&#20540;&#19982;&#20135;&#21697;&#35828;&#26126;.md" TargetMode="External"/><Relationship Id="rId24" Type="http://schemas.openxmlformats.org/officeDocument/2006/relationships/hyperlink" Target="./04_&#31995;&#32479;&#26550;&#26500;&#19982;&#25968;&#25454;&#27969;&#31243;.md" TargetMode="External"/><Relationship Id="rId25" Type="http://schemas.openxmlformats.org/officeDocument/2006/relationships/hyperlink" Target="./06_&#28436;&#31034;&#35270;&#39057;&#19982;&#31572;&#36777;&#33050;&#26412;.md" TargetMode="External"/><Relationship Id="rId26" Type="http://schemas.openxmlformats.org/officeDocument/2006/relationships/hyperlink" Target="./07_&#25552;&#20132;&#26816;&#26597;&#28165;&#21333;.md" TargetMode="External"/><Relationship Id="rId27" Type="http://schemas.openxmlformats.org/officeDocument/2006/relationships/hyperlink" Target="./08_&#24453;&#22635;&#20889;&#20449;&#24687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AgentShelf 参赛团队</dc:creator>
  <cp:keywords>AI 智能上新, Agent, Product Passport, Listing, 红队测试</cp:keywords>
  <dcterms:created xsi:type="dcterms:W3CDTF">2026-08-22T05:49:53Z</dcterms:created>
  <dcterms:modified xsi:type="dcterms:W3CDTF">2026-08-22T05:49:53Z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