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AgentShelf </w:t>
      </w:r>
      <w:r>
        <w:rPr>
          <w:rFonts w:hint="eastAsia"/>
        </w:rPr>
        <w:t xml:space="preserve">参赛材料说明</w:t>
      </w:r>
    </w:p>
    <w:p>
      <w:pPr>
        <w:pStyle w:val="Subtitle"/>
      </w:pPr>
      <w:r>
        <w:t xml:space="preserve">AI </w:t>
      </w:r>
      <w:r>
        <w:rPr>
          <w:rFonts w:hint="eastAsia"/>
        </w:rPr>
        <w:t xml:space="preserve">智能上新｜面向</w:t>
      </w:r>
      <w:r>
        <w:t xml:space="preserve"> AI </w:t>
      </w:r>
      <w:r>
        <w:rPr>
          <w:rFonts w:hint="eastAsia"/>
        </w:rPr>
        <w:t xml:space="preserve">购物</w:t>
      </w:r>
      <w:r>
        <w:t xml:space="preserve"> Agent </w:t>
      </w:r>
      <w:r>
        <w:rPr>
          <w:rFonts w:hint="eastAsia"/>
        </w:rPr>
        <w:t xml:space="preserve">的跨境商品安全上新平台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</w:p>
    <w:bookmarkStart w:id="27" w:name="一页说明"/>
    <w:p>
      <w:pPr>
        <w:pStyle w:val="Heading1"/>
      </w:pPr>
      <w:r>
        <w:rPr>
          <w:rFonts w:hint="eastAsia"/>
        </w:rPr>
        <w:t xml:space="preserve">一页说明</w:t>
      </w:r>
    </w:p>
    <w:bookmarkStart w:id="19" w:name="项目是什么"/>
    <w:p>
      <w:pPr>
        <w:pStyle w:val="Heading2"/>
      </w:pPr>
      <w:r>
        <w:rPr>
          <w:rFonts w:hint="eastAsia"/>
        </w:rPr>
        <w:t xml:space="preserve">项目是什么</w:t>
      </w:r>
    </w:p>
    <w:p>
      <w:pPr>
        <w:pStyle w:val="FirstParagraph"/>
      </w:pPr>
      <w:r>
        <w:t xml:space="preserve">AgentShelf </w:t>
      </w:r>
      <w:r>
        <w:rPr>
          <w:rFonts w:hint="eastAsia"/>
        </w:rPr>
        <w:t xml:space="preserve">面向跨境卖家、电商运营团队和电商</w:t>
      </w:r>
      <w:r>
        <w:t xml:space="preserve"> </w:t>
      </w:r>
      <w:r>
        <w:rPr>
          <w:rFonts w:hint="eastAsia"/>
        </w:rPr>
        <w:t xml:space="preserve">ISV，把分散的商品资料整理为带来源、版本、冲突和未知项的</w:t>
      </w:r>
      <w:r>
        <w:t xml:space="preserve"> Product </w:t>
      </w:r>
      <w:r>
        <w:rPr>
          <w:rFonts w:hint="eastAsia"/>
        </w:rPr>
        <w:t xml:space="preserve">Passport；再生成适配平台、市场和语言的</w:t>
      </w:r>
      <w:r>
        <w:t xml:space="preserve"> </w:t>
      </w:r>
      <w:r>
        <w:rPr>
          <w:rFonts w:hint="eastAsia"/>
        </w:rPr>
        <w:t xml:space="preserve">Listing，并在发布前完成规则检查、Agent</w:t>
      </w:r>
      <w:r>
        <w:t xml:space="preserve"> </w:t>
      </w:r>
      <w:r>
        <w:rPr>
          <w:rFonts w:hint="eastAsia"/>
        </w:rPr>
        <w:t xml:space="preserve">红队测试、修复复测和人工确认。</w:t>
      </w:r>
    </w:p>
    <w:p>
      <w:pPr>
        <w:pStyle w:val="BodyText"/>
      </w:pPr>
      <w:r>
        <w:rPr>
          <w:rFonts w:hint="eastAsia"/>
        </w:rPr>
        <w:t xml:space="preserve">项目聚焦比赛的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智能上新</w:t>
      </w:r>
      <w:r>
        <w:t xml:space="preserve"> </w:t>
      </w:r>
      <w:r>
        <w:rPr>
          <w:rFonts w:hint="eastAsia"/>
        </w:rPr>
        <w:t xml:space="preserve">命题。它不只生成商品文案，还验证商品进入</w:t>
      </w:r>
      <w:r>
        <w:t xml:space="preserve"> AI </w:t>
      </w:r>
      <w:r>
        <w:rPr>
          <w:rFonts w:hint="eastAsia"/>
        </w:rPr>
        <w:t xml:space="preserve">购物流程后，Agent</w:t>
      </w:r>
      <w:r>
        <w:t xml:space="preserve"> </w:t>
      </w:r>
      <w:r>
        <w:rPr>
          <w:rFonts w:hint="eastAsia"/>
        </w:rPr>
        <w:t xml:space="preserve">能否看对、选对和在安全约束下完成模拟交易。</w:t>
      </w:r>
    </w:p>
    <w:bookmarkEnd w:id="19"/>
    <w:bookmarkStart w:id="20" w:name="评审可直接验证的能力"/>
    <w:p>
      <w:pPr>
        <w:pStyle w:val="Heading2"/>
      </w:pPr>
      <w:r>
        <w:rPr>
          <w:rFonts w:hint="eastAsia"/>
        </w:rPr>
        <w:t xml:space="preserve">评审可直接验证的能力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统一商品事实</w:t>
      </w:r>
      <w:r>
        <w:rPr>
          <w:rFonts w:hint="eastAsia"/>
        </w:rPr>
        <w:t xml:space="preserve">：CSV、政策和图片导入；Product</w:t>
      </w:r>
      <w:r>
        <w:t xml:space="preserve"> Passport </w:t>
      </w:r>
      <w:r>
        <w:rPr>
          <w:rFonts w:hint="eastAsia"/>
        </w:rPr>
        <w:t xml:space="preserve">保存来源、版本、冲突和未知项。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本地化上新</w:t>
      </w:r>
      <w:r>
        <w:rPr>
          <w:rFonts w:hint="eastAsia"/>
        </w:rPr>
        <w:t xml:space="preserve">：Amazon、Shopify、TikTok</w:t>
      </w:r>
      <w:r>
        <w:t xml:space="preserve"> </w:t>
      </w:r>
      <w:r>
        <w:rPr>
          <w:rFonts w:hint="eastAsia"/>
        </w:rPr>
        <w:t xml:space="preserve">Shop；德国和美国市场；英语/德语</w:t>
      </w:r>
      <w:r>
        <w:t xml:space="preserve"> Listing。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发布前检查</w:t>
      </w:r>
      <w:r>
        <w:rPr>
          <w:rFonts w:hint="eastAsia"/>
        </w:rPr>
        <w:t xml:space="preserve">：平台字段、卖点来源、价格、库存、运费、配送、风险表述检查。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安全测试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个买家任务、12</w:t>
      </w:r>
      <w:r>
        <w:t xml:space="preserve"> </w:t>
      </w:r>
      <w:r>
        <w:rPr>
          <w:rFonts w:hint="eastAsia"/>
        </w:rPr>
        <w:t xml:space="preserve">个受控故障、失败轨迹、交易阻止、修复复测。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受保护商业流程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个沙箱</w:t>
      </w:r>
      <w:r>
        <w:t xml:space="preserve"> </w:t>
      </w:r>
      <w:r>
        <w:rPr>
          <w:rFonts w:hint="eastAsia"/>
        </w:rPr>
        <w:t xml:space="preserve">API、签名购物车、显式确认、模拟结账不扣款。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发布证据</w:t>
      </w:r>
      <w:r>
        <w:rPr>
          <w:rFonts w:hint="eastAsia"/>
        </w:rPr>
        <w:t xml:space="preserve">：Listing、平台导入表、Product</w:t>
      </w:r>
      <w:r>
        <w:t xml:space="preserve"> Feed、Schema.org、UCP </w:t>
      </w:r>
      <w:r>
        <w:rPr>
          <w:rFonts w:hint="eastAsia"/>
        </w:rPr>
        <w:t xml:space="preserve">Manifest、测试报告、人工确认记录。</w:t>
      </w:r>
    </w:p>
    <w:bookmarkEnd w:id="20"/>
    <w:bookmarkStart w:id="21" w:name="重点材料"/>
    <w:p>
      <w:pPr>
        <w:pStyle w:val="Heading2"/>
      </w:pPr>
      <w:r>
        <w:rPr>
          <w:rFonts w:hint="eastAsia"/>
        </w:rPr>
        <w:t xml:space="preserve">重点材料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01_Saber创意方案申报书.pdf</w:t>
      </w:r>
      <w:r>
        <w:rPr>
          <w:rFonts w:hint="eastAsia"/>
        </w:rPr>
        <w:t xml:space="preserve">：初赛关键信息，适合先读。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02_AgentShelf技术方案报告.pdf</w:t>
      </w:r>
      <w:r>
        <w:rPr>
          <w:rFonts w:hint="eastAsia"/>
        </w:rPr>
        <w:t xml:space="preserve">：解释核心实现与安全边界。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04_系统架构与数据流程.pdf</w:t>
      </w:r>
      <w:r>
        <w:rPr>
          <w:rFonts w:hint="eastAsia"/>
        </w:rPr>
        <w:t xml:space="preserve">：说明从资料到发布的完整闭环。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05_测试验证报告_20260826.pdf</w:t>
      </w:r>
      <w:r>
        <w:rPr>
          <w:rFonts w:hint="eastAsia"/>
        </w:rPr>
        <w:t xml:space="preserve">：本轮验证数据与覆盖范围。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演示视频/AgentShelf_演示视频_20260826_画面内嵌字幕版.mp4</w:t>
      </w:r>
      <w:r>
        <w:rPr>
          <w:rFonts w:hint="eastAsia"/>
        </w:rPr>
        <w:t xml:space="preserve">：约</w:t>
      </w:r>
      <w:r>
        <w:t xml:space="preserve"> 2 </w:t>
      </w:r>
      <w:r>
        <w:rPr>
          <w:rFonts w:hint="eastAsia"/>
        </w:rPr>
        <w:t xml:space="preserve">分</w:t>
      </w:r>
      <w:r>
        <w:t xml:space="preserve"> 47 </w:t>
      </w:r>
      <w:r>
        <w:rPr>
          <w:rFonts w:hint="eastAsia"/>
        </w:rPr>
        <w:t xml:space="preserve">秒，含中文旁白与画面字幕。</w:t>
      </w:r>
    </w:p>
    <w:bookmarkEnd w:id="21"/>
    <w:bookmarkStart w:id="24" w:name="在线与代码入口"/>
    <w:p>
      <w:pPr>
        <w:pStyle w:val="Heading2"/>
      </w:pPr>
      <w:r>
        <w:rPr>
          <w:rFonts w:hint="eastAsia"/>
        </w:rPr>
        <w:t xml:space="preserve">在线与代码入口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公开体验：</w:t>
      </w:r>
      <w:hyperlink r:id="rId22">
        <w:r>
          <w:rPr>
            <w:rStyle w:val="Hyperlink"/>
          </w:rPr>
          <w:t xml:space="preserve">http://47.93.220.66:8082/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代码仓库：</w:t>
      </w:r>
      <w:hyperlink r:id="rId23">
        <w:r>
          <w:rPr>
            <w:rStyle w:val="Hyperlink"/>
          </w:rPr>
          <w:t xml:space="preserve">https://github.com/XxJjTt6/agentshelf</w:t>
        </w:r>
      </w:hyperlink>
    </w:p>
    <w:p>
      <w:pPr>
        <w:pStyle w:val="FirstParagraph"/>
      </w:pPr>
      <w:r>
        <w:rPr>
          <w:rFonts w:hint="eastAsia"/>
        </w:rPr>
        <w:t xml:space="preserve">公网演示使用</w:t>
      </w:r>
      <w:r>
        <w:t xml:space="preserve"> IP </w:t>
      </w:r>
      <w:r>
        <w:rPr>
          <w:rFonts w:hint="eastAsia"/>
        </w:rPr>
        <w:t xml:space="preserve">和端口，暂未配置自有域名和</w:t>
      </w:r>
      <w:r>
        <w:t xml:space="preserve"> </w:t>
      </w:r>
      <w:r>
        <w:rPr>
          <w:rFonts w:hint="eastAsia"/>
        </w:rPr>
        <w:t xml:space="preserve">HTTPS。所有商业操作仅在沙箱内执行，支付状态始终为</w:t>
      </w:r>
      <w:r>
        <w:t xml:space="preserve"> </w:t>
      </w:r>
      <w:r>
        <w:rPr>
          <w:rStyle w:val="VerbatimChar"/>
        </w:rPr>
        <w:t xml:space="preserve">payment=not_captured</w:t>
      </w:r>
      <w:r>
        <w:t xml:space="preserve">。</w:t>
      </w:r>
    </w:p>
    <w:bookmarkEnd w:id="24"/>
    <w:bookmarkStart w:id="25" w:name="验证结果"/>
    <w:p>
      <w:pPr>
        <w:pStyle w:val="Heading2"/>
      </w:pPr>
      <w:r>
        <w:rPr>
          <w:rFonts w:hint="eastAsia"/>
        </w:rPr>
        <w:t xml:space="preserve">验证结果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日重新执行：</w:t>
      </w:r>
      <w:r>
        <w:rPr>
          <w:rStyle w:val="VerbatimChar"/>
        </w:rPr>
        <w:t xml:space="preserve">npm run lint</w:t>
      </w:r>
      <w:r>
        <w:t xml:space="preserve">、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通过；Vitest</w:t>
      </w:r>
      <w:r>
        <w:t xml:space="preserve"> 9 </w:t>
      </w:r>
      <w:r>
        <w:rPr>
          <w:rFonts w:hint="eastAsia"/>
        </w:rPr>
        <w:t xml:space="preserve">个测试文件、32</w:t>
      </w:r>
      <w:r>
        <w:t xml:space="preserve"> </w:t>
      </w:r>
      <w:r>
        <w:rPr>
          <w:rFonts w:hint="eastAsia"/>
        </w:rPr>
        <w:t xml:space="preserve">项测试通过；Playwright</w:t>
      </w:r>
      <w:r>
        <w:t xml:space="preserve"> 10 </w:t>
      </w:r>
      <w:r>
        <w:rPr>
          <w:rFonts w:hint="eastAsia"/>
        </w:rPr>
        <w:t xml:space="preserve">项端到端测试通过。测试包括上新闭环、红队阻断和修复、文件导出、协议沙箱，以及桌面、平板、手机三档布局。</w:t>
      </w:r>
    </w:p>
    <w:bookmarkEnd w:id="25"/>
    <w:bookmarkStart w:id="26" w:name="真实边界"/>
    <w:p>
      <w:pPr>
        <w:pStyle w:val="Heading2"/>
      </w:pPr>
      <w:r>
        <w:rPr>
          <w:rFonts w:hint="eastAsia"/>
        </w:rPr>
        <w:t xml:space="preserve">真实边界</w:t>
      </w:r>
    </w:p>
    <w:p>
      <w:pPr>
        <w:pStyle w:val="FirstParagraph"/>
      </w:pPr>
      <w:r>
        <w:rPr>
          <w:rFonts w:hint="eastAsia"/>
        </w:rPr>
        <w:t xml:space="preserve">这是可运行比赛原型，不宣称已接入真实平台、真实支付或真实商家试点。不把示例商品、沙箱商业状态或测试评分表述为线上业务结果或</w:t>
      </w:r>
      <w:r>
        <w:t xml:space="preserve"> ROI。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2" Target="http://47.93.220.66:8082/" TargetMode="External" /><Relationship Type="http://schemas.openxmlformats.org/officeDocument/2006/relationships/hyperlink" Id="rId23" Target="https://github.com/XxJjTt6/agentshel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47.93.220.66:8082/" TargetMode="External" /><Relationship Type="http://schemas.openxmlformats.org/officeDocument/2006/relationships/hyperlink" Id="rId23" Target="https://github.com/XxJjTt6/agentshel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AgentShelf 参赛材料说明</dc:title>
  <dc:creator/>
  <cp:keywords/>
  <dcterms:created xsi:type="dcterms:W3CDTF">2026-08-26T14:49:09Z</dcterms:created>
  <dcterms:modified xsi:type="dcterms:W3CDTF">2026-08-26T14:49:09Z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 26 日</vt:lpwstr>
  </property>
  <property fmtid="{D5CDD505-2E9C-101B-9397-08002B2CF9AE}" pid="3" name="subtitle">
    <vt:lpwstr>AI 智能上新｜面向 AI 购物 Agent 的跨境商品安全上新平台</vt:lpwstr>
  </property>
</Properties>
</file>