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28"/>
          <w:szCs w:val="28"/>
        </w:rPr>
        <w:t xml:space="preserve">GLENN DALBEY</w:t>
      </w:r>
    </w:p>
    <w:p>
      <w:pPr>
        <w:jc w:val="center"/>
      </w:pPr>
      <w:r>
        <w:rPr>
          <w:i/>
          <w:iCs/>
          <w:sz w:val="22"/>
          <w:szCs w:val="22"/>
        </w:rPr>
        <w:t xml:space="preserve">Data Science &amp; Analytics Professional</w:t>
      </w:r>
    </w:p>
    <w:p>
      <w:pPr>
        <w:spacing w:after="120"/>
        <w:jc w:val="center"/>
      </w:pPr>
      <w:r>
        <w:rPr>
          <w:sz w:val="18"/>
          <w:szCs w:val="18"/>
        </w:rPr>
        <w:t xml:space="preserve">319-233-4445 | dalbeyglenn@gmail.com | linkedin.com/in/glenn-dalbey-205b7a44 | github.com/XxRemsteelexX | glenndalbey.com</w:t>
      </w:r>
    </w:p>
    <w:p>
      <w:pPr>
        <w:spacing w:before="10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teams) with 847+ experiments across 15+ neural network architectures. Trained 105 3D medical imaging models and deployed production healthcare AI achieving 93.8% accuracy. Expert in spatial-temporal modeling, trajectory prediction, ensemble methods, and multi-modal AI. Strong foundation in systematic ML experimentation, advanced feature engineering, and production deployment.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20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 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Full production pipeline with Flask API, AWS S3, and safety protocols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Designed Zones Project modernizing material flow training; managed SAP inventory systems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after="200"/>
      </w:pPr>
      <w:r>
        <w:rPr>
          <w:b/>
          <w:bCs/>
        </w:rPr>
        <w:t xml:space="preserve">AA, Art Studies</w:t>
      </w:r>
      <w:r>
        <w:t xml:space="preserve"> - Hawkeye Community College (2019-2020)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CompTIA A+ (2023-2026)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Udacity Nanodegrees: Deep Learning, Computer Vision, GANs, Transformers, ML DevOps</w:t>
      </w:r>
    </w:p>
    <w:p>
      <w:pPr>
        <w:spacing w:before="120" w:after="60"/>
      </w:pPr>
      <w:r>
        <w:rPr>
          <w:b/>
          <w:bCs/>
          <w:sz w:val="24"/>
          <w:szCs w:val="24"/>
        </w:rPr>
        <w:t xml:space="preserve">KEY ACCOMPLISHMENTS</w:t>
      </w:r>
    </w:p>
    <w:p>
      <w:pPr>
        <w:pStyle w:val="ListParagraph"/>
        <w:numPr>
          <w:ilvl w:val="0"/>
          <w:numId w:val="1"/>
        </w:numPr>
      </w:pPr>
      <w:r>
        <w:t xml:space="preserve">• Kaggle Bronze Medal - NFL Big Data Bowl 2026 (74th open / 94th closed of 1,134 teams)</w:t>
      </w:r>
    </w:p>
    <w:p>
      <w:pPr>
        <w:pStyle w:val="ListParagraph"/>
        <w:numPr>
          <w:ilvl w:val="0"/>
          <w:numId w:val="1"/>
        </w:numPr>
      </w:pPr>
      <w:r>
        <w:t xml:space="preserve">• 847+ deep learning experiments; 105 3D medical imaging models trained</w:t>
      </w:r>
    </w:p>
    <w:p>
      <w:pPr>
        <w:pStyle w:val="ListParagraph"/>
        <w:numPr>
          <w:ilvl w:val="0"/>
          <w:numId w:val="1"/>
        </w:numPr>
      </w:pPr>
      <w:r>
        <w:t xml:space="preserve">•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Published 15+ open-source projects on GitHub</w:t>
      </w:r>
    </w:p>
    <w:sectPr>
      <w:pgSz w:w="11906" w:h="16838" w:orient="portrait"/>
      <w:pgMar w:top="57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2026-01-15T23:52:31.948Z</dcterms:created>
  <dcterms:modified xsi:type="dcterms:W3CDTF">2026-01-15T23:52:31.948Z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