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60"/>
      </w:pPr>
      <w:r>
        <w:rPr>
          <w:b/>
          <w:bCs/>
          <w:sz w:val="24"/>
          <w:szCs w:val="24"/>
        </w:rPr>
        <w:t xml:space="preserve">PROFESSIONAL SUMMARY</w:t>
      </w:r>
    </w:p>
    <w:p>
      <w:pPr>
        <w:spacing w:after="120"/>
      </w:pPr>
      <w:r>
        <w:t xml:space="preserve">Data Scientist with an MS in Data Science who builds things that actually work. I enjoy building and training models on my own multi-GPU homelab, deploying new techniques, and discovering unique ways to solve problems. Whether it's analysis, research, or projections, I dig into how something ticks, figure out why, and extract information that drives better outcomes. My multi-node homelab stack lets me run production applications, train models, and run MLflow, all on my own hardware. 20+ projects on GitHub covering deep learning, medical imaging, NLP, computer vision, and analytics.</w:t>
      </w:r>
    </w:p>
    <w:p>
      <w:pPr>
        <w:spacing w:before="80" w:after="60"/>
      </w:pPr>
      <w:r>
        <w:rPr>
          <w:b/>
          <w:bCs/>
          <w:sz w:val="24"/>
          <w:szCs w:val="24"/>
        </w:rPr>
        <w:t xml:space="preserve">TECHNICAL SKILLS</w:t>
      </w:r>
    </w:p>
    <w:p>
      <w:r>
        <w:rPr>
          <w:b/>
          <w:bCs/>
        </w:rPr>
        <w:t xml:space="preserve">Programming: </w:t>
      </w:r>
      <w:r>
        <w:t xml:space="preserve">Python (Expert), SQL, TypeScript, JavaScript, R, C++</w:t>
      </w:r>
    </w:p>
    <w:p>
      <w:r>
        <w:rPr>
          <w:b/>
          <w:bCs/>
        </w:rPr>
        <w:t xml:space="preserve">Deep Learning: </w:t>
      </w:r>
      <w:r>
        <w:t xml:space="preserve">PyTorch, TensorFlow/Keras, Spatial-Temporal Transformers, GRU/RNN, 3D CNNs, Perceiver IO</w:t>
      </w:r>
    </w:p>
    <w:p>
      <w:r>
        <w:rPr>
          <w:b/>
          <w:bCs/>
        </w:rPr>
        <w:t xml:space="preserve">ML &amp; Data Science: </w:t>
      </w:r>
      <w:r>
        <w:t xml:space="preserve">scikit-learn, XGBoost, LightGBM, CatBoost, Pandas, NumPy, Ensemble Methods, Feature Engineering</w:t>
      </w:r>
    </w:p>
    <w:p>
      <w:r>
        <w:rPr>
          <w:b/>
          <w:bCs/>
        </w:rPr>
        <w:t xml:space="preserve">Cloud &amp; Infrastructure: </w:t>
      </w:r>
      <w:r>
        <w:t xml:space="preserve">AWS (Certified), Multi-GPU Training, Mixed Precision, Docker, Flask, FastAPI</w:t>
      </w:r>
    </w:p>
    <w:p>
      <w:pPr>
        <w:spacing w:after="120"/>
      </w:pPr>
      <w:r>
        <w:rPr>
          <w:b/>
          <w:bCs/>
        </w:rPr>
        <w:t xml:space="preserve">Specializations: </w:t>
      </w:r>
      <w:r>
        <w:t xml:space="preserve">Trajectory Prediction, 3D Medical Imaging, Computer Vision, NLP, Multi-modal AI</w:t>
      </w:r>
    </w:p>
    <w:p>
      <w:pPr>
        <w:spacing w:before="80" w:after="60"/>
      </w:pPr>
      <w:r>
        <w:rPr>
          <w:b/>
          <w:bCs/>
          <w:sz w:val="24"/>
          <w:szCs w:val="24"/>
        </w:rPr>
        <w:t xml:space="preserve">FEATURED PROJECTS</w:t>
      </w:r>
    </w:p>
    <w:p>
      <w:r>
        <w:rPr>
          <w:b/>
          <w:bCs/>
        </w:rPr>
        <w:t xml:space="preserve">NFL Big Data Bowl 2026 - Kaggle Bronze Medal</w:t>
      </w:r>
    </w:p>
    <w:p>
      <w:r>
        <w:rPr>
          <w:i/>
          <w:iCs/>
        </w:rPr>
        <w:t xml:space="preserve">Player Trajectory Prediction | Top 8% of 1,134 teams</w:t>
      </w:r>
    </w:p>
    <w:p>
      <w:pPr>
        <w:pStyle w:val="ListParagraph"/>
        <w:numPr>
          <w:ilvl w:val="0"/>
          <w:numId w:val="1"/>
        </w:numPr>
      </w:pPr>
      <w:r>
        <w:t xml:space="preserve">• Bronze Medal in prestigious Kaggle competition predicting NFL player trajectories from tracking data</w:t>
      </w:r>
    </w:p>
    <w:p>
      <w:pPr>
        <w:pStyle w:val="ListParagraph"/>
        <w:numPr>
          <w:ilvl w:val="0"/>
          <w:numId w:val="1"/>
        </w:numPr>
      </w:pPr>
      <w:r>
        <w:t xml:space="preserve">• Conducted 847+ experiments across 15+ architectures (ST Transformers, GRU, CNN, Perceiver IO)</w:t>
      </w:r>
    </w:p>
    <w:p>
      <w:pPr>
        <w:pStyle w:val="ListParagraph"/>
        <w:numPr>
          <w:ilvl w:val="0"/>
          <w:numId w:val="1"/>
        </w:numPr>
      </w:pPr>
      <w:r>
        <w:t xml:space="preserve">• Best ensemble: 3-model blend achieving 0.540 Public LB with architecture diversity strategy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Engineered 167 features (kinematics, ball-relative, temporal, geometric with Voronoi tessellation)</w:t>
      </w:r>
    </w:p>
    <w:p>
      <w:r>
        <w:rPr>
          <w:b/>
          <w:bCs/>
        </w:rPr>
        <w:t xml:space="preserve">RSNA Intracranial Aneurysm Detection - Kaggle Competition</w:t>
      </w:r>
    </w:p>
    <w:p>
      <w:r>
        <w:rPr>
          <w:i/>
          <w:iCs/>
        </w:rPr>
        <w:t xml:space="preserve">3D Medical Imaging Deep Learning | 105 Models Trained</w:t>
      </w:r>
    </w:p>
    <w:p>
      <w:pPr>
        <w:pStyle w:val="ListParagraph"/>
        <w:numPr>
          <w:ilvl w:val="0"/>
          <w:numId w:val="1"/>
        </w:numPr>
      </w:pPr>
      <w:r>
        <w:t xml:space="preserve">• Trained 105 models (21 architectures × 5 folds) for CT angiography aneurysm detection</w:t>
      </w:r>
    </w:p>
    <w:p>
      <w:pPr>
        <w:pStyle w:val="ListParagraph"/>
        <w:numPr>
          <w:ilvl w:val="0"/>
          <w:numId w:val="1"/>
        </w:numPr>
      </w:pPr>
      <w:r>
        <w:t xml:space="preserve">• Best ensemble AUC 0.8624; discovered smaller models outperform larger on limited medical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Built complete pipeline: DICOM→NIfTI→ROI extraction→Training→Ensemble on 4 GPUs</w:t>
      </w:r>
    </w:p>
    <w:p>
      <w:r>
        <w:rPr>
          <w:b/>
          <w:bCs/>
        </w:rPr>
        <w:t xml:space="preserve">Apollo Healthcare Connect - apollohealthcareconnect.com</w:t>
      </w:r>
    </w:p>
    <w:p>
      <w:r>
        <w:rPr>
          <w:i/>
          <w:iCs/>
        </w:rPr>
        <w:t xml:space="preserve">Production Multi-modal AI Healthcare Triage | MS Capstone</w:t>
      </w:r>
    </w:p>
    <w:p>
      <w:pPr>
        <w:pStyle w:val="ListParagraph"/>
        <w:numPr>
          <w:ilvl w:val="0"/>
          <w:numId w:val="1"/>
        </w:numPr>
      </w:pPr>
      <w:r>
        <w:t xml:space="preserve">• Live production healthcare AI achieving 93.8% accuracy with sub-second response</w:t>
      </w:r>
    </w:p>
    <w:p>
      <w:pPr>
        <w:pStyle w:val="ListParagraph"/>
        <w:numPr>
          <w:ilvl w:val="0"/>
          <w:numId w:val="1"/>
        </w:numPr>
      </w:pPr>
      <w:r>
        <w:t xml:space="preserve">• 5-model ensemble combining DistilBERT (NLP) and CNNs; handled 29.7:1 class imbalance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Full production pipeline with Flask API, AWS S3, and safety protocols</w:t>
      </w:r>
    </w:p>
    <w:p>
      <w:r>
        <w:rPr>
          <w:b/>
          <w:bCs/>
        </w:rPr>
        <w:t xml:space="preserve">Missing Persons Outlier Detection</w:t>
      </w:r>
    </w:p>
    <w:p>
      <w:r>
        <w:rPr>
          <w:i/>
          <w:iCs/>
        </w:rPr>
        <w:t xml:space="preserve">Geospatial Crime Pattern Analysis | 41,200 NamUs Cases</w:t>
      </w:r>
    </w:p>
    <w:p>
      <w:pPr>
        <w:pStyle w:val="ListParagraph"/>
        <w:numPr>
          <w:ilvl w:val="0"/>
          <w:numId w:val="1"/>
        </w:numPr>
      </w:pPr>
      <w:r>
        <w:t xml:space="preserve">• 7 statistical methods + 3 ML models detecting trafficking corridors at up to 46.86σ significance</w:t>
      </w:r>
    </w:p>
    <w:p>
      <w:pPr>
        <w:pStyle w:val="ListParagraph"/>
        <w:numPr>
          <w:ilvl w:val="0"/>
          <w:numId w:val="1"/>
        </w:numPr>
      </w:pPr>
      <w:r>
        <w:t xml:space="preserve">• I-35 corridor acceleration: 170% increase in missing persons, structural break at 2020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Live Streamlit dashboard with spatial autocorrelation (Moran's I), ARIMA forecasting, and LISA clustering</w:t>
      </w:r>
    </w:p>
    <w:p>
      <w:r>
        <w:rPr>
          <w:b/>
          <w:bCs/>
        </w:rPr>
        <w:t xml:space="preserve">Opportunity Intelligence Assistant</w:t>
      </w:r>
    </w:p>
    <w:p>
      <w:r>
        <w:rPr>
          <w:i/>
          <w:iCs/>
        </w:rPr>
        <w:t xml:space="preserve">Agentic AI Market Analysis | Senior Living | 14 Statistical Analyses</w:t>
      </w:r>
    </w:p>
    <w:p>
      <w:pPr>
        <w:pStyle w:val="ListParagraph"/>
        <w:numPr>
          <w:ilvl w:val="0"/>
          <w:numId w:val="1"/>
        </w:numPr>
      </w:pPr>
      <w:r>
        <w:t xml:space="preserve">• 3-call LLM pipeline directing 22 statistical methods across Census Bureau and CMS public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Scored Des Moines market 48.3/100; 622-word executive briefing with citation tags on every claim</w:t>
      </w:r>
    </w:p>
    <w:p>
      <w:r>
        <w:rPr>
          <w:b/>
          <w:bCs/>
        </w:rPr>
        <w:t xml:space="preserve">AI Homelab &amp; Active Memory Network</w:t>
      </w:r>
    </w:p>
    <w:p>
      <w:r>
        <w:rPr>
          <w:i/>
          <w:iCs/>
        </w:rPr>
        <w:t xml:space="preserve">Multi-Tier AI Infrastructure | 10Gb Network + RAG Pipeline</w:t>
      </w:r>
    </w:p>
    <w:p>
      <w:pPr>
        <w:pStyle w:val="ListParagraph"/>
        <w:numPr>
          <w:ilvl w:val="0"/>
          <w:numId w:val="1"/>
        </w:numPr>
      </w:pPr>
      <w:r>
        <w:t xml:space="preserve">• Dual RTX 5090 training node + 256GB unified memory LLM inference cluster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Automated active-memory pipeline with n8n, RAG storage, and hot/warm/cold tiering</w:t>
      </w:r>
    </w:p>
    <w:p>
      <w:pPr>
        <w:spacing w:before="80" w:after="60"/>
      </w:pPr>
      <w:r>
        <w:rPr>
          <w:b/>
          <w:bCs/>
          <w:sz w:val="24"/>
          <w:szCs w:val="24"/>
        </w:rPr>
        <w:t xml:space="preserve">PROFESSIONAL EXPERIENCE</w:t>
      </w:r>
    </w:p>
    <w:p>
      <w:r>
        <w:rPr>
          <w:b/>
          <w:bCs/>
        </w:rPr>
        <w:t xml:space="preserve">Freelance Data Science Consultant</w:t>
      </w:r>
    </w:p>
    <w:p>
      <w:r>
        <w:rPr>
          <w:i/>
          <w:iCs/>
        </w:rPr>
        <w:t xml:space="preserve">Thompson Parking &amp; Mobility Consultants | Current</w:t>
      </w:r>
    </w:p>
    <w:p>
      <w:pPr>
        <w:pStyle w:val="ListParagraph"/>
        <w:numPr>
          <w:ilvl w:val="0"/>
          <w:numId w:val="1"/>
        </w:numPr>
      </w:pPr>
      <w:r>
        <w:t xml:space="preserve">• Develop AI-powered Excel analytics platform enabling natural language data queries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Design custom ML solutions and support data-driven decision making</w:t>
      </w:r>
    </w:p>
    <w:p>
      <w:r>
        <w:rPr>
          <w:b/>
          <w:bCs/>
        </w:rPr>
        <w:t xml:space="preserve">Continuous Improvement Leader &amp; Material Flow Specialist</w:t>
      </w:r>
    </w:p>
    <w:p>
      <w:r>
        <w:rPr>
          <w:i/>
          <w:iCs/>
        </w:rPr>
        <w:t xml:space="preserve">John Deere, Waterloo Works &amp; Ankeny Works | 2005-2020, 2021-Present</w:t>
      </w:r>
    </w:p>
    <w:p>
      <w:pPr>
        <w:pStyle w:val="ListParagraph"/>
        <w:numPr>
          <w:ilvl w:val="0"/>
          <w:numId w:val="1"/>
        </w:numPr>
      </w:pPr>
      <w:r>
        <w:t xml:space="preserve">• CI Department Representative leading process improvement and operational efficiency initiatives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Designed Zones Project modernizing material flow training; managed SAP inventory systems</w:t>
      </w:r>
    </w:p>
    <w:p>
      <w:pPr>
        <w:spacing w:before="80" w:after="60"/>
      </w:pPr>
      <w:r>
        <w:rPr>
          <w:b/>
          <w:bCs/>
          <w:sz w:val="24"/>
          <w:szCs w:val="24"/>
        </w:rPr>
        <w:t xml:space="preserve">EDUCATION</w:t>
      </w:r>
    </w:p>
    <w:p>
      <w:r>
        <w:rPr>
          <w:b/>
          <w:bCs/>
        </w:rPr>
        <w:t xml:space="preserve">MS, Data Science &amp; Analytics</w:t>
      </w:r>
      <w:r>
        <w:t xml:space="preserve"> - Western Governors University (Aug 2024 - Aug 2025)</w:t>
      </w:r>
    </w:p>
    <w:p>
      <w:r>
        <w:rPr>
          <w:b/>
          <w:bCs/>
        </w:rPr>
        <w:t xml:space="preserve">BS, Data Analytics</w:t>
      </w:r>
      <w:r>
        <w:t xml:space="preserve"> - Western Governors University (Mar 2023 - Sep 2024)</w:t>
      </w:r>
    </w:p>
    <w:p>
      <w:pPr>
        <w:spacing w:after="120"/>
      </w:pPr>
      <w:r>
        <w:rPr>
          <w:b/>
          <w:bCs/>
        </w:rPr>
        <w:t xml:space="preserve">AS, IT / Programming + Data Analytics Certificate</w:t>
      </w:r>
      <w:r>
        <w:t xml:space="preserve"> - Clinton Community College (2022)</w:t>
      </w:r>
    </w:p>
    <w:p>
      <w:pPr>
        <w:spacing w:before="80" w:after="60"/>
      </w:pPr>
      <w:r>
        <w:rPr>
          <w:b/>
          <w:bCs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</w:pPr>
      <w:r>
        <w:t xml:space="preserve">• CompTIA Data+ (2024-2027) and CompTIA A+ (2023-2026)</w:t>
      </w:r>
    </w:p>
    <w:p>
      <w:pPr>
        <w:pStyle w:val="ListParagraph"/>
        <w:numPr>
          <w:ilvl w:val="0"/>
          <w:numId w:val="1"/>
        </w:numPr>
      </w:pPr>
      <w:r>
        <w:t xml:space="preserve">• AWS Cloud Practitioner (2024-2027)</w:t>
      </w:r>
    </w:p>
    <w:p>
      <w:pPr>
        <w:pStyle w:val="ListParagraph"/>
        <w:numPr>
          <w:ilvl w:val="0"/>
          <w:numId w:val="1"/>
        </w:numPr>
      </w:pPr>
      <w:r>
        <w:t xml:space="preserve">• Udacity Nanodegrees: Deep Learning, Computer Vision, GANs, Transformers, ML DevOps</w:t>
      </w:r>
    </w:p>
    <w:sectPr>
      <w:headerReference w:type="default" r:id="rId6"/>
      <w:pgSz w:w="11906" w:h="16838" w:orient="portrait"/>
      <w:pgMar w:top="1296" w:right="720" w:bottom="431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32"/>
        <w:szCs w:val="32"/>
      </w:rPr>
      <w:t xml:space="preserve">GLENN DALBEY</w:t>
    </w:r>
  </w:p>
  <w:p>
    <w:pPr>
      <w:jc w:val="center"/>
    </w:pPr>
    <w:r>
      <w:rPr>
        <w:i/>
        <w:iCs/>
        <w:sz w:val="22"/>
        <w:szCs w:val="22"/>
      </w:rPr>
      <w:t xml:space="preserve">Data Science &amp; Analytics Professional</w:t>
    </w:r>
  </w:p>
  <w:p>
    <w:pPr>
      <w:jc w:val="center"/>
    </w:pPr>
    <w:r>
      <w:rPr>
        <w:sz w:val="18"/>
        <w:szCs w:val="18"/>
      </w:rPr>
      <w:t xml:space="preserve">319-233-4445 | dalbeyglenn@gmail.com | glenndalbey.com</w:t>
    </w:r>
  </w:p>
  <w:p>
    <w:pPr>
      <w:spacing w:after="80"/>
      <w:jc w:val="center"/>
    </w:pPr>
    <w:r>
      <w:rPr>
        <w:sz w:val="18"/>
        <w:szCs w:val="18"/>
      </w:rPr>
      <w:t xml:space="preserve">linkedin.com/in/glenn-dalbey-205b7a44 | github.com/XxRemsteelexX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2026-02-17T04:04:33.549Z</dcterms:created>
  <dcterms:modified xsi:type="dcterms:W3CDTF">2026-02-17T04:04:33.549Z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