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4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400"/>
      </w:tblPr>
      <w:tblGrid>
        <w:gridCol w:w="5117"/>
        <w:gridCol w:w="3909"/>
        <w:tblGridChange w:id="0">
          <w:tblGrid>
            <w:gridCol w:w="5117"/>
            <w:gridCol w:w="39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spacing w:line="192" w:lineRule="auto"/>
        <w:rPr/>
      </w:pPr>
      <w:r w:rsidDel="00000000" w:rsidR="00000000" w:rsidRPr="00000000">
        <w:rPr>
          <w:rtl w:val="0"/>
        </w:rPr>
        <w:t xml:space="preserve">Nombre del Proyecto: CookHub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Equipo: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Fernando Cruzat: Lider </w:t>
        <w:br w:type="textWrapping"/>
        <w:tab/>
        <w:t xml:space="preserve"> Renato Benavente: Desarrollador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Cristóbal Díaz: QA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color="2b579a" w:space="1" w:sz="18" w:val="single"/>
          <w:right w:space="0" w:sz="0" w:val="nil"/>
          <w:between w:space="0" w:sz="0" w:val="nil"/>
        </w:pBdr>
        <w:shd w:fill="auto" w:val="clear"/>
        <w:spacing w:after="240" w:before="3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b3838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b3838"/>
          <w:sz w:val="52"/>
          <w:szCs w:val="52"/>
          <w:u w:val="none"/>
          <w:shd w:fill="auto" w:val="clear"/>
          <w:vertAlign w:val="baseline"/>
          <w:rtl w:val="0"/>
        </w:rPr>
        <w:t xml:space="preserve">Roles Designados</w:t>
      </w:r>
    </w:p>
    <w:p w:rsidR="00000000" w:rsidDel="00000000" w:rsidP="00000000" w:rsidRDefault="00000000" w:rsidRPr="00000000" w14:paraId="0000001E">
      <w:pPr>
        <w:keepNext w:val="1"/>
        <w:rPr/>
      </w:pPr>
      <w:r w:rsidDel="00000000" w:rsidR="00000000" w:rsidRPr="00000000">
        <w:rPr>
          <w:rtl w:val="0"/>
        </w:rPr>
        <w:t xml:space="preserve">Líder del equipo: Fernando Cruzat – Responsable de coordinar tareas, revisar avances y gestionar entregas.</w:t>
      </w:r>
    </w:p>
    <w:p w:rsidR="00000000" w:rsidDel="00000000" w:rsidP="00000000" w:rsidRDefault="00000000" w:rsidRPr="00000000" w14:paraId="0000001F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rPr/>
      </w:pPr>
      <w:r w:rsidDel="00000000" w:rsidR="00000000" w:rsidRPr="00000000">
        <w:rPr>
          <w:rtl w:val="0"/>
        </w:rPr>
        <w:t xml:space="preserve">Desarrolladores Frontend: Fernando Cruzat, Cristóbal Díaz – Encargados del diseño y funcionalidad del cliente.</w:t>
      </w:r>
    </w:p>
    <w:p w:rsidR="00000000" w:rsidDel="00000000" w:rsidP="00000000" w:rsidRDefault="00000000" w:rsidRPr="00000000" w14:paraId="00000021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rPr/>
      </w:pPr>
      <w:r w:rsidDel="00000000" w:rsidR="00000000" w:rsidRPr="00000000">
        <w:rPr>
          <w:rtl w:val="0"/>
        </w:rPr>
        <w:t xml:space="preserve">Desarrollador Backend: Renato Benavente – Responsable de la lógica del servidor y conexión con Supabase.</w:t>
      </w:r>
    </w:p>
    <w:p w:rsidR="00000000" w:rsidDel="00000000" w:rsidP="00000000" w:rsidRDefault="00000000" w:rsidRPr="00000000" w14:paraId="00000023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rPr/>
      </w:pPr>
      <w:r w:rsidDel="00000000" w:rsidR="00000000" w:rsidRPr="00000000">
        <w:rPr>
          <w:rtl w:val="0"/>
        </w:rPr>
        <w:t xml:space="preserve">Tester: Cristóbal Díaz – Realiza pruebas para garantizar la calidad del sistema.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color="2b579a" w:space="1" w:sz="18" w:val="single"/>
          <w:right w:space="0" w:sz="0" w:val="nil"/>
          <w:between w:space="0" w:sz="0" w:val="nil"/>
        </w:pBdr>
        <w:shd w:fill="auto" w:val="clear"/>
        <w:spacing w:after="240" w:before="360" w:line="259" w:lineRule="auto"/>
        <w:ind w:left="0" w:right="0" w:firstLine="0"/>
        <w:jc w:val="left"/>
        <w:rPr>
          <w:color w:val="3b3838"/>
          <w:sz w:val="52"/>
          <w:szCs w:val="5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b3838"/>
          <w:sz w:val="52"/>
          <w:szCs w:val="52"/>
          <w:u w:val="none"/>
          <w:shd w:fill="auto" w:val="clear"/>
          <w:vertAlign w:val="baseline"/>
          <w:rtl w:val="0"/>
        </w:rPr>
        <w:t xml:space="preserve">Distribución de Tareas Semanales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rHeight w:val="64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Style w:val="Heading1"/>
              <w:pBdr>
                <w:bottom w:color="000000" w:space="0" w:sz="0" w:val="none"/>
              </w:pBdr>
              <w:spacing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Heading1"/>
              <w:pBdr>
                <w:bottom w:color="000000" w:space="0" w:sz="0" w:val="none"/>
              </w:pBdr>
              <w:spacing w:after="0"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bottom w:color="000000" w:space="0" w:sz="0" w:val="none"/>
              </w:pBdr>
              <w:spacing w:after="0" w:before="0"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bottom w:color="000000" w:space="0" w:sz="0" w:val="none"/>
              </w:pBdr>
              <w:spacing w:before="0"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1"/>
              <w:pBdr>
                <w:bottom w:color="000000" w:space="0" w:sz="0" w:val="none"/>
              </w:pBdr>
              <w:spacing w:after="0"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bottom w:color="000000" w:space="0" w:sz="0" w:val="none"/>
              </w:pBdr>
              <w:spacing w:after="0" w:before="0"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bottom w:color="000000" w:space="0" w:sz="0" w:val="none"/>
              </w:pBdr>
              <w:spacing w:before="0"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pBdr>
                <w:bottom w:color="000000" w:space="0" w:sz="0" w:val="none"/>
              </w:pBdr>
              <w:spacing w:after="0"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Bdr>
                <w:bottom w:color="000000" w:space="0" w:sz="0" w:val="none"/>
              </w:pBdr>
              <w:spacing w:after="0" w:before="0"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pBdr>
                <w:bottom w:color="000000" w:space="0" w:sz="0" w:val="none"/>
              </w:pBdr>
              <w:spacing w:before="0" w:line="192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Validaciones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1"/>
              <w:pBdr>
                <w:bottom w:color="000000" w:space="0" w:sz="0" w:val="none"/>
              </w:pBdr>
              <w:spacing w:after="0"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bottom w:color="000000" w:space="0" w:sz="0" w:val="none"/>
              </w:pBdr>
              <w:spacing w:before="0"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Renato Benavente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pBdr>
                <w:bottom w:color="000000" w:space="0" w:sz="0" w:val="none"/>
              </w:pBdr>
              <w:spacing w:after="0"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pBdr>
                <w:bottom w:color="000000" w:space="0" w:sz="0" w:val="none"/>
              </w:pBdr>
              <w:spacing w:before="0"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consistencia de los datos ingresados.</w:t>
            </w:r>
          </w:p>
        </w:tc>
      </w:tr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Hacer pruebas exsautivas en el formulario de suscripción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1"/>
              <w:pBdr>
                <w:bottom w:color="000000" w:space="0" w:sz="0" w:val="none"/>
              </w:pBdr>
              <w:spacing w:after="0"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pBdr>
                <w:bottom w:color="000000" w:space="0" w:sz="0" w:val="none"/>
              </w:pBdr>
              <w:spacing w:before="0"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Cristóbal Díaz 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1"/>
              <w:pBdr>
                <w:bottom w:color="000000" w:space="0" w:sz="0" w:val="none"/>
              </w:pBdr>
              <w:spacing w:after="0"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bottom w:color="000000" w:space="0" w:sz="0" w:val="none"/>
              </w:pBdr>
              <w:spacing w:before="0"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Asegurarse de cubrir todos los escenarios posibles.</w:t>
            </w:r>
          </w:p>
        </w:tc>
      </w:tr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formulario de suscripción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Cruzat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Formulario funcional según los requerimientos del proyecto.</w:t>
            </w:r>
          </w:p>
        </w:tc>
      </w:tr>
      <w:tr>
        <w:trPr>
          <w:cantSplit w:val="0"/>
          <w:trHeight w:val="84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de admin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Renato Benavente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Heading1"/>
              <w:pBdr>
                <w:bottom w:color="000000" w:space="0" w:sz="0" w:val="none"/>
              </w:pBdr>
              <w:spacing w:line="19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funcionalidades básicas y verificar permisos.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0" w:before="0" w:line="19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0" w:line="192" w:lineRule="auto"/>
        <w:rPr/>
      </w:pPr>
      <w:r w:rsidDel="00000000" w:rsidR="00000000" w:rsidRPr="00000000">
        <w:rPr>
          <w:rtl w:val="0"/>
        </w:rPr>
        <w:t xml:space="preserve">Versiones Trabajadas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Versión Actual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v0.1.3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Cambios respecto a v0.1.2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Valiciones usuario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 Subcripción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 de admin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Pendiente para v0.1.3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errores de validación y compatibilidad en el backend.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pruebas automatizadas en el frontend para garantizar la experiencia del usuario.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0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21"/>
        <w:gridCol w:w="7705"/>
        <w:tblGridChange w:id="0">
          <w:tblGrid>
            <w:gridCol w:w="1321"/>
            <w:gridCol w:w="7705"/>
          </w:tblGrid>
        </w:tblGridChange>
      </w:tblGrid>
      <w:tr>
        <w:trPr>
          <w:cantSplit w:val="0"/>
          <w:tblHeader w:val="0"/>
        </w:trPr>
        <w:tc>
          <w:tcPr>
            <w:tcMar>
              <w:left w:w="7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7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7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7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7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7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1"/>
        <w:pBdr>
          <w:bottom w:color="2b579a" w:space="1" w:sz="18" w:val="single"/>
        </w:pBdr>
        <w:rPr>
          <w:rFonts w:ascii="Quattrocento Sans" w:cs="Quattrocento Sans" w:eastAsia="Quattrocento Sans" w:hAnsi="Quattrocento Sans"/>
          <w:color w:val="3b3838"/>
          <w:sz w:val="52"/>
          <w:szCs w:val="5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b3838"/>
          <w:sz w:val="52"/>
          <w:szCs w:val="52"/>
          <w:rtl w:val="0"/>
        </w:rPr>
        <w:t xml:space="preserve">Modificaciones Realizadas</w:t>
      </w:r>
    </w:p>
    <w:p w:rsidR="00000000" w:rsidDel="00000000" w:rsidP="00000000" w:rsidRDefault="00000000" w:rsidRPr="00000000" w14:paraId="0000006D">
      <w:pPr>
        <w:tabs>
          <w:tab w:val="left" w:leader="none" w:pos="8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  </w:t>
      </w:r>
      <w:r w:rsidDel="00000000" w:rsidR="00000000" w:rsidRPr="00000000">
        <w:rPr>
          <w:b w:val="1"/>
          <w:rtl w:val="0"/>
        </w:rPr>
        <w:t xml:space="preserve">Resumen de cambios en el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Creación del formulario de recetas con estilos adaptativos, integrando validaciones en tiempo real.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Mejoras en la interfaz del sistema de registro de usuarios.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Optimización de consultas a la base de datos para mejorar el rendimiento en el panel de administración.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Panel de administrador para validar cuántas que pagaron el premium de la página.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Layout w:type="fixed"/>
        <w:tblLook w:val="0600"/>
      </w:tblPr>
      <w:tblGrid>
        <w:gridCol w:w="2863"/>
        <w:gridCol w:w="6163"/>
        <w:tblGridChange w:id="0">
          <w:tblGrid>
            <w:gridCol w:w="2863"/>
            <w:gridCol w:w="6163"/>
          </w:tblGrid>
        </w:tblGridChange>
      </w:tblGrid>
      <w:tr>
        <w:trPr>
          <w:cantSplit w:val="0"/>
          <w:tblHeader w:val="0"/>
        </w:trPr>
        <w:tc>
          <w:tcPr>
            <w:tcMar>
              <w:bottom w:w="72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2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color="2b579a" w:space="1" w:sz="18" w:val="single"/>
          <w:right w:space="0" w:sz="0" w:val="nil"/>
          <w:between w:space="0" w:sz="0" w:val="nil"/>
        </w:pBdr>
        <w:shd w:fill="auto" w:val="clear"/>
        <w:spacing w:after="240" w:before="360" w:line="192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b3838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color w:val="3b3838"/>
          <w:sz w:val="52"/>
          <w:szCs w:val="52"/>
          <w:rtl w:val="0"/>
        </w:rPr>
        <w:t xml:space="preserve">Correcciones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b3838"/>
          <w:sz w:val="52"/>
          <w:szCs w:val="52"/>
          <w:u w:val="none"/>
          <w:shd w:fill="auto" w:val="clear"/>
          <w:vertAlign w:val="baseline"/>
          <w:rtl w:val="0"/>
        </w:rPr>
        <w:t xml:space="preserve"> en Control de Versiones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  </w:t>
      </w:r>
      <w:r w:rsidDel="00000000" w:rsidR="00000000" w:rsidRPr="00000000">
        <w:rPr>
          <w:b w:val="1"/>
          <w:rtl w:val="0"/>
        </w:rPr>
        <w:t xml:space="preserve">Repositorio Git:</w:t>
      </w:r>
      <w:r w:rsidDel="00000000" w:rsidR="00000000" w:rsidRPr="00000000">
        <w:rPr>
          <w:rtl w:val="0"/>
        </w:rPr>
        <w:t xml:space="preserve"> https://github.com/XxRenatox/CookHub_ReactDjangoP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Actualización de las credenciales en el entorno de desarrollo debido a errores en la conexión inicial con Supabase.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Resolución del problema de usuarios duplicados, implementando validación en el backend.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Ajustes en la gestión de ramas para sincronizar correctamente las versiones v0.1.2 y v0.1.3.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lanner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19050</wp:posOffset>
            </wp:positionV>
            <wp:extent cx="5276850" cy="950073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00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9648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42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4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-269549</wp:posOffset>
            </wp:positionH>
            <wp:positionV relativeFrom="paragraph">
              <wp:posOffset>0</wp:posOffset>
            </wp:positionV>
            <wp:extent cx="5995988" cy="96297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68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962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https://github.com/XxRenatox/CookHub_ReactDjangoP</w:t>
      </w:r>
    </w:p>
    <w:sectPr>
      <w:pgSz w:h="16838" w:w="11906" w:orient="portrait"/>
      <w:pgMar w:bottom="1440" w:top="1440" w:left="1440" w:right="1440" w:header="288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spacing w:before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b579a" w:space="1" w:sz="18" w:val="single"/>
      </w:pBdr>
      <w:spacing w:after="240" w:before="360" w:line="240" w:lineRule="auto"/>
    </w:pPr>
    <w:rPr>
      <w:rFonts w:ascii="Quattrocento Sans" w:cs="Quattrocento Sans" w:eastAsia="Quattrocento Sans" w:hAnsi="Quattrocento Sans"/>
      <w:color w:val="3b3838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b w:val="1"/>
      <w:color w:val="1e4d78"/>
    </w:rPr>
  </w:style>
  <w:style w:type="paragraph" w:styleId="Title">
    <w:name w:val="Title"/>
    <w:basedOn w:val="Normal"/>
    <w:next w:val="Normal"/>
    <w:pPr>
      <w:pBdr>
        <w:left w:color="2b579a" w:space="0" w:sz="48" w:val="single"/>
      </w:pBdr>
      <w:shd w:fill="2b579a" w:val="clear"/>
      <w:spacing w:before="0" w:line="240" w:lineRule="auto"/>
      <w:ind w:left="144"/>
    </w:pPr>
    <w:rPr>
      <w:rFonts w:ascii="Quattrocento Sans" w:cs="Quattrocento Sans" w:eastAsia="Quattrocento Sans" w:hAnsi="Quattrocento Sans"/>
      <w:color w:val="ffffff"/>
      <w:sz w:val="96"/>
      <w:szCs w:val="96"/>
    </w:rPr>
  </w:style>
  <w:style w:type="paragraph" w:styleId="Subtitle">
    <w:name w:val="Subtitle"/>
    <w:basedOn w:val="Normal"/>
    <w:next w:val="Normal"/>
    <w:pPr>
      <w:pBdr>
        <w:left w:color="2b579a" w:space="0" w:sz="48" w:val="single"/>
        <w:bottom w:color="2b579a" w:space="1" w:sz="48" w:val="single"/>
      </w:pBdr>
      <w:shd w:fill="2b579a" w:val="clear"/>
      <w:spacing w:after="120" w:before="0" w:lineRule="auto"/>
      <w:ind w:left="144"/>
    </w:pPr>
    <w:rPr>
      <w:rFonts w:ascii="Quattrocento Sans" w:cs="Quattrocento Sans" w:eastAsia="Quattrocento Sans" w:hAnsi="Quattrocento Sans"/>
      <w:color w:val="ffffff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line="240" w:lineRule="auto"/>
    </w:pPr>
    <w:rPr>
      <w:rFonts w:ascii="Arial" w:cs="Arial" w:eastAsia="Arial" w:hAnsi="Arial"/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Arial" w:cs="Arial" w:eastAsia="Arial" w:hAnsi="Arial"/>
      <w:color w:val="40404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