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Revisar varianzas y medias de hcs e ics con varianza 0.5, de las realizaciones simuladas no de la VAE. Probar con medios más grandes 512 L para verificar si ocurre lo mismo. Las varianzas y medias a veces no coinciden en las realizaciones.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Ver normalizar las distribuciones intermedias de VAE de forma manual. Ver respuesta de chat gpt.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Normalización de Distribuciones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Normalizar una distribución respecto de la media de la otra:</w:t>
      </w:r>
    </w:p>
    <w:p w:rsidR="00000000" w:rsidDel="00000000" w:rsidP="00000000" w:rsidRDefault="00000000" w:rsidRPr="00000000" w14:paraId="00000008">
      <w:pPr>
        <w:ind w:firstLine="720"/>
        <w:rPr>
          <w:b w:val="1"/>
        </w:rPr>
      </w:pPr>
      <m:oMath>
        <m:sSub>
          <m:sSubPr>
            <m:ctrlPr>
              <w:rPr/>
            </m:ctrlPr>
          </m:sSubPr>
          <m:e>
            <m:r>
              <m:t>μ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es la media de la distribución 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X</m:t>
            </m:r>
          </m:e>
          <m:sub>
            <m:r>
              <w:rPr>
                <w:b w:val="1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b w:val="1"/>
        </w:rPr>
      </w:pPr>
      <m:oMath>
        <m:sSub>
          <m:sSubPr>
            <m:ctrlPr>
              <w:rPr/>
            </m:ctrlPr>
          </m:sSubPr>
          <m:e>
            <m:r>
              <m:t>μ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es la media de la distribución 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X</m:t>
            </m:r>
          </m:e>
          <m:sub>
            <m:r>
              <w:rPr>
                <w:b w:val="1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ab/>
        <w:t xml:space="preserve">Para transformar 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X</m:t>
            </m:r>
          </m:e>
          <m:sub>
            <m:r>
              <w:rPr>
                <w:b w:val="1"/>
              </w:rPr>
              <m:t xml:space="preserve">1</m:t>
            </m:r>
          </m:sub>
        </m:sSub>
      </m:oMath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y que tenga la media de 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X</m:t>
            </m:r>
          </m:e>
          <m:sub>
            <m:r>
              <w:rPr>
                <w:b w:val="1"/>
              </w:rPr>
              <m:t xml:space="preserve">2</m:t>
            </m:r>
          </m:sub>
        </m:sSub>
      </m:oMath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m:oMath>
        <m:sSub>
          <m:sSubPr>
            <m:ctrlPr>
              <w:rPr>
                <w:b w:val="1"/>
                <w:sz w:val="32"/>
                <w:szCs w:val="32"/>
              </w:rPr>
            </m:ctrlPr>
          </m:sSubPr>
          <m:e>
            <m:r>
              <w:rPr>
                <w:b w:val="1"/>
                <w:sz w:val="32"/>
                <w:szCs w:val="32"/>
              </w:rPr>
              <m:t xml:space="preserve">X´</m:t>
            </m:r>
          </m:e>
          <m:sub>
            <m:r>
              <w:rPr>
                <w:b w:val="1"/>
                <w:sz w:val="32"/>
                <w:szCs w:val="32"/>
              </w:rPr>
              <m:t xml:space="preserve">1</m:t>
            </m:r>
          </m:sub>
        </m:sSub>
        <m:r>
          <w:rPr>
            <w:b w:val="1"/>
            <w:sz w:val="32"/>
            <w:szCs w:val="32"/>
          </w:rPr>
          <m:t xml:space="preserve">=</m:t>
        </m:r>
        <m:r>
          <w:rPr>
            <w:sz w:val="32"/>
            <w:szCs w:val="32"/>
          </w:rPr>
          <m:t xml:space="preserve"> 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X</m:t>
            </m:r>
          </m:e>
          <m:sub>
            <m:r>
              <w:rPr>
                <w:sz w:val="32"/>
                <w:szCs w:val="32"/>
              </w:rPr>
              <m:t xml:space="preserve">1</m:t>
            </m:r>
          </m:sub>
        </m:sSub>
        <m:r>
          <w:rPr>
            <w:sz w:val="32"/>
            <w:szCs w:val="32"/>
          </w:rPr>
          <m:t xml:space="preserve">-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>μ</m:t>
            </m:r>
          </m:e>
          <m:sub>
            <m:r>
              <w:rPr>
                <w:sz w:val="32"/>
                <w:szCs w:val="32"/>
              </w:rPr>
              <m:t xml:space="preserve">1</m:t>
            </m:r>
          </m:sub>
        </m:sSub>
        <m:r>
          <w:rPr>
            <w:sz w:val="32"/>
            <w:szCs w:val="32"/>
          </w:rPr>
          <m:t xml:space="preserve">+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>μ</m:t>
            </m:r>
          </m:e>
          <m:sub>
            <m:r>
              <w:rPr>
                <w:sz w:val="32"/>
                <w:szCs w:val="32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La media de 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X´</m:t>
            </m:r>
          </m:e>
          <m:sub>
            <m:r>
              <w:rPr>
                <w:b w:val="1"/>
              </w:rPr>
              <m:t xml:space="preserve">1</m:t>
            </m:r>
          </m:sub>
        </m:sSub>
      </m:oMath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será </w:t>
      </w:r>
      <m:oMath>
        <m:sSub>
          <m:sSubPr>
            <m:ctrlPr>
              <w:rPr/>
            </m:ctrlPr>
          </m:sSubPr>
          <m:e>
            <m:r>
              <m:t>μ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b w:val="1"/>
          <w:i w:val="1"/>
          <w:rtl w:val="0"/>
        </w:rPr>
        <w:t xml:space="preserve">, pero su varianza y forma original se mantienen.</w:t>
      </w:r>
    </w:p>
    <w:p w:rsidR="00000000" w:rsidDel="00000000" w:rsidP="00000000" w:rsidRDefault="00000000" w:rsidRPr="00000000" w14:paraId="0000000E">
      <w:pPr>
        <w:ind w:firstLine="72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Si se necesita ajustar la varianza para que ambas distribuciones sean comparables, se puede escalar por la desviación estándar:</w:t>
      </w:r>
    </w:p>
    <w:p w:rsidR="00000000" w:rsidDel="00000000" w:rsidP="00000000" w:rsidRDefault="00000000" w:rsidRPr="00000000" w14:paraId="00000010">
      <w:pPr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m:oMath>
        <m:sSub>
          <m:sSubPr>
            <m:ctrlPr>
              <w:rPr>
                <w:b w:val="1"/>
                <w:sz w:val="32"/>
                <w:szCs w:val="32"/>
              </w:rPr>
            </m:ctrlPr>
          </m:sSubPr>
          <m:e>
            <m:r>
              <w:rPr>
                <w:b w:val="1"/>
                <w:sz w:val="32"/>
                <w:szCs w:val="32"/>
              </w:rPr>
              <m:t xml:space="preserve">X´´</m:t>
            </m:r>
          </m:e>
          <m:sub>
            <m:r>
              <w:rPr>
                <w:b w:val="1"/>
                <w:sz w:val="32"/>
                <w:szCs w:val="32"/>
              </w:rPr>
              <m:t xml:space="preserve">1</m:t>
            </m:r>
          </m:sub>
        </m:sSub>
        <m:r>
          <w:rPr>
            <w:b w:val="1"/>
            <w:sz w:val="32"/>
            <w:szCs w:val="32"/>
          </w:rPr>
          <m:t xml:space="preserve">=</m:t>
        </m:r>
        <m:f>
          <m:fPr>
            <m:ctrlPr>
              <w:rPr>
                <w:b w:val="1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b w:val="1"/>
                    <w:sz w:val="32"/>
                    <w:szCs w:val="32"/>
                  </w:rPr>
                </m:ctrlPr>
              </m:sSubPr>
              <m:e>
                <m:r>
                  <w:rPr>
                    <w:b w:val="1"/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b w:val="1"/>
                    <w:sz w:val="32"/>
                    <w:szCs w:val="32"/>
                  </w:rPr>
                  <m:t xml:space="preserve">1</m:t>
                </m:r>
              </m:sub>
            </m:sSub>
            <m:r>
              <w:rPr>
                <w:b w:val="1"/>
                <w:sz w:val="32"/>
                <w:szCs w:val="32"/>
              </w:rPr>
              <m:t xml:space="preserve">-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 </m:t>
                </m:r>
                <m:r>
                  <w:rPr>
                    <w:sz w:val="32"/>
                    <w:szCs w:val="32"/>
                  </w:rPr>
                  <m:t>μ</m:t>
                </m:r>
              </m:e>
              <m:sub>
                <m:r>
                  <w:rPr>
                    <w:sz w:val="32"/>
                    <w:szCs w:val="32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 </m:t>
                </m:r>
                <m:r>
                  <w:rPr>
                    <w:sz w:val="32"/>
                    <w:szCs w:val="32"/>
                  </w:rPr>
                  <m:t>σ</m:t>
                </m:r>
              </m:e>
              <m:sub>
                <m:r>
                  <w:rPr>
                    <w:sz w:val="32"/>
                    <w:szCs w:val="32"/>
                  </w:rPr>
                  <m:t xml:space="preserve">1</m:t>
                </m:r>
              </m:sub>
            </m:sSub>
          </m:den>
        </m:f>
        <m:r>
          <w:rPr>
            <w:b w:val="1"/>
            <w:sz w:val="32"/>
            <w:szCs w:val="32"/>
          </w:rPr>
          <m:t xml:space="preserve">.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 </m:t>
            </m:r>
            <m:r>
              <w:rPr>
                <w:sz w:val="32"/>
                <w:szCs w:val="32"/>
              </w:rPr>
              <m:t>σ</m:t>
            </m:r>
          </m:e>
          <m:sub>
            <m:r>
              <w:rPr>
                <w:sz w:val="32"/>
                <w:szCs w:val="32"/>
              </w:rPr>
              <m:t xml:space="preserve">2</m:t>
            </m:r>
          </m:sub>
        </m:sSub>
        <m:r>
          <w:rPr>
            <w:sz w:val="32"/>
            <w:szCs w:val="32"/>
          </w:rPr>
          <m:t xml:space="preserve">+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 </m:t>
            </m:r>
            <m:r>
              <w:rPr>
                <w:sz w:val="32"/>
                <w:szCs w:val="32"/>
              </w:rPr>
              <m:t>μ</m:t>
            </m:r>
          </m:e>
          <m:sub>
            <m:r>
              <w:rPr>
                <w:sz w:val="32"/>
                <w:szCs w:val="32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  <w:tab/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X´´</m:t>
            </m:r>
          </m:e>
          <m:sub>
            <m:r>
              <w:rPr>
                <w:b w:val="1"/>
              </w:rPr>
              <m:t xml:space="preserve">1</m:t>
            </m:r>
          </m:sub>
        </m:sSub>
      </m:oMath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tiene la misma media y desviación estándar que </w:t>
      </w:r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X</m:t>
            </m:r>
          </m:e>
          <m:sub>
            <m:r>
              <w:rPr>
                <w:b w:val="1"/>
              </w:rPr>
              <m:t xml:space="preserve">2</m:t>
            </m:r>
          </m:sub>
        </m:sSub>
      </m:oMath>
      <w:r w:rsidDel="00000000" w:rsidR="00000000" w:rsidRPr="00000000">
        <w:rPr>
          <w:b w:val="1"/>
          <w:i w:val="1"/>
          <w:rtl w:val="0"/>
        </w:rPr>
        <w:t xml:space="preserve">.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Si se desea igualar la varianza de una distribución respecto de otra pero mantener la misma media, se puede escalar de la siguiente forma. Dada una distribución X con media </w:t>
      </w:r>
      <m:oMath>
        <m:sSub>
          <m:sSubPr>
            <m:ctrlPr>
              <w:rPr>
                <w:i w:val="1"/>
              </w:rPr>
            </m:ctrlPr>
          </m:sSubPr>
          <m:e>
            <m:r>
              <m:t>μ</m:t>
            </m:r>
          </m:e>
          <m:sub>
            <m:r>
              <w:rPr>
                <w:i w:val="1"/>
              </w:rPr>
              <m:t xml:space="preserve">x</m:t>
            </m:r>
          </m:sub>
        </m:sSub>
      </m:oMath>
      <w:r w:rsidDel="00000000" w:rsidR="00000000" w:rsidRPr="00000000">
        <w:rPr>
          <w:i w:val="1"/>
          <w:rtl w:val="0"/>
        </w:rPr>
        <w:t xml:space="preserve"> y varianza </w:t>
      </w:r>
      <m:oMath>
        <m:sSubSup>
          <m:sSubSupPr>
            <m:ctrlPr>
              <w:rPr>
                <w:i w:val="1"/>
              </w:rPr>
            </m:ctrlPr>
          </m:sSubSupPr>
          <m:e>
            <m:r>
              <m:t>σ</m:t>
            </m:r>
          </m:e>
          <m:sub>
            <m:r>
              <w:rPr>
                <w:i w:val="1"/>
              </w:rPr>
              <m:t xml:space="preserve">x</m:t>
            </m:r>
          </m:sub>
          <m:sup>
            <m:r>
              <w:rPr>
                <w:i w:val="1"/>
              </w:rPr>
              <m:t xml:space="preserve">2</m:t>
            </m:r>
          </m:sup>
        </m:sSubSup>
      </m:oMath>
      <w:r w:rsidDel="00000000" w:rsidR="00000000" w:rsidRPr="00000000">
        <w:rPr>
          <w:i w:val="1"/>
          <w:rtl w:val="0"/>
        </w:rPr>
        <w:t xml:space="preserve"> y se quiere transformar en una nueva distribución X’ con la misma media pero con una nueva varianza </w:t>
      </w:r>
      <m:oMath>
        <m:sSubSup>
          <m:sSubSupPr>
            <m:ctrlPr>
              <w:rPr>
                <w:i w:val="1"/>
              </w:rPr>
            </m:ctrlPr>
          </m:sSubSupPr>
          <m:e>
            <m:r>
              <m:t>σ</m:t>
            </m:r>
          </m:e>
          <m:sub>
            <m:r>
              <w:rPr>
                <w:i w:val="1"/>
              </w:rPr>
              <m:t xml:space="preserve">deseada</m:t>
            </m:r>
          </m:sub>
          <m:sup>
            <m:r>
              <w:rPr>
                <w:i w:val="1"/>
              </w:rPr>
              <m:t xml:space="preserve">2</m:t>
            </m:r>
          </m:sup>
        </m:sSubSup>
      </m:oMath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m:oMath>
        <m:r>
          <w:rPr>
            <w:b w:val="1"/>
            <w:sz w:val="32"/>
            <w:szCs w:val="32"/>
          </w:rPr>
          <m:t xml:space="preserve">X´=</m:t>
        </m:r>
        <m:sSub>
          <m:sSubPr>
            <m:ctrlPr>
              <w:rPr>
                <w:b w:val="1"/>
                <w:sz w:val="32"/>
                <w:szCs w:val="32"/>
              </w:rPr>
            </m:ctrlPr>
          </m:sSubPr>
          <m:e>
            <m:r>
              <w:rPr>
                <w:b w:val="1"/>
                <w:sz w:val="32"/>
                <w:szCs w:val="32"/>
              </w:rPr>
              <m:t>μ</m:t>
            </m:r>
          </m:e>
          <m:sub>
            <m:r>
              <w:rPr>
                <w:b w:val="1"/>
                <w:sz w:val="32"/>
                <w:szCs w:val="32"/>
              </w:rPr>
              <m:t xml:space="preserve">x</m:t>
            </m:r>
          </m:sub>
        </m:sSub>
        <m:r>
          <w:rPr>
            <w:b w:val="1"/>
            <w:sz w:val="32"/>
            <w:szCs w:val="32"/>
          </w:rPr>
          <m:t xml:space="preserve"> +</m:t>
        </m:r>
        <m:rad>
          <m:radPr>
            <m:degHide m:val="1"/>
            <m:ctrlPr>
              <w:rPr>
                <w:b w:val="1"/>
                <w:sz w:val="32"/>
                <w:szCs w:val="32"/>
              </w:rPr>
            </m:ctrlPr>
          </m:radPr>
          <m:e>
            <m:f>
              <m:fPr>
                <m:ctrlPr>
                  <w:rPr>
                    <w:b w:val="1"/>
                    <w:sz w:val="32"/>
                    <w:szCs w:val="32"/>
                  </w:rPr>
                </m:ctrlPr>
              </m:fPr>
              <m:num>
                <m:sSubSup>
                  <m:sSubSupPr>
                    <m:ctrlPr>
                      <w:rPr>
                        <w:b w:val="1"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b w:val="1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b w:val="1"/>
                        <w:sz w:val="32"/>
                        <w:szCs w:val="32"/>
                      </w:rPr>
                      <m:t xml:space="preserve">deseada</m:t>
                    </m:r>
                  </m:sub>
                  <m:sup>
                    <m:r>
                      <w:rPr>
                        <w:b w:val="1"/>
                        <w:sz w:val="32"/>
                        <w:szCs w:val="32"/>
                      </w:rPr>
                      <m:t xml:space="preserve"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b w:val="1"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b w:val="1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b w:val="1"/>
                        <w:sz w:val="32"/>
                        <w:szCs w:val="32"/>
                      </w:rPr>
                      <m:t xml:space="preserve">x</m:t>
                    </m:r>
                  </m:sub>
                  <m:sup>
                    <m:r>
                      <w:rPr>
                        <w:b w:val="1"/>
                        <w:sz w:val="32"/>
                        <w:szCs w:val="32"/>
                      </w:rPr>
                      <m:t xml:space="preserve">2</m:t>
                    </m:r>
                  </m:sup>
                </m:sSubSup>
              </m:den>
            </m:f>
          </m:e>
        </m:rad>
        <m:d>
          <m:dPr>
            <m:begChr m:val="("/>
            <m:endChr m:val=")"/>
            <m:ctrlPr>
              <w:rPr>
                <w:b w:val="1"/>
                <w:sz w:val="32"/>
                <w:szCs w:val="32"/>
              </w:rPr>
            </m:ctrlPr>
          </m:dPr>
          <m:e>
            <m:r>
              <w:rPr>
                <w:b w:val="1"/>
                <w:sz w:val="32"/>
                <w:szCs w:val="32"/>
              </w:rPr>
              <m:t xml:space="preserve">X-</m:t>
            </m:r>
            <m:sSub>
              <m:sSubPr>
                <m:ctrlPr>
                  <w:rPr>
                    <w:b w:val="1"/>
                    <w:sz w:val="32"/>
                    <w:szCs w:val="32"/>
                  </w:rPr>
                </m:ctrlPr>
              </m:sSubPr>
              <m:e>
                <m:r>
                  <w:rPr>
                    <w:b w:val="1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b w:val="1"/>
                    <w:sz w:val="32"/>
                    <w:szCs w:val="32"/>
                  </w:rPr>
                  <m:t xml:space="preserve">x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left"/>
        <w:rPr>
          <w:b w:val="1"/>
          <w:i w:val="1"/>
        </w:rPr>
      </w:pPr>
      <m:oMath>
        <m:r>
          <w:rPr>
            <w:b w:val="1"/>
            <w:i w:val="1"/>
          </w:rPr>
          <m:t xml:space="preserve">X´</m:t>
        </m:r>
      </m:oMath>
      <w:r w:rsidDel="00000000" w:rsidR="00000000" w:rsidRPr="00000000">
        <w:rPr>
          <w:b w:val="1"/>
          <w:i w:val="1"/>
          <w:rtl w:val="0"/>
        </w:rPr>
        <w:t xml:space="preserve"> tendrá media igual a </w:t>
      </w:r>
      <m:oMath>
        <m:sSub>
          <m:sSubPr>
            <m:ctrlPr>
              <w:rPr>
                <w:b w:val="1"/>
                <w:i w:val="1"/>
              </w:rPr>
            </m:ctrlPr>
          </m:sSubPr>
          <m:e>
            <m:r>
              <m:t>μ</m:t>
            </m:r>
          </m:e>
          <m:sub>
            <m:r>
              <w:rPr>
                <w:b w:val="1"/>
                <w:i w:val="1"/>
              </w:rPr>
              <m:t xml:space="preserve">x</m:t>
            </m:r>
          </m:sub>
        </m:sSub>
      </m:oMath>
      <w:r w:rsidDel="00000000" w:rsidR="00000000" w:rsidRPr="00000000">
        <w:rPr>
          <w:b w:val="1"/>
          <w:i w:val="1"/>
          <w:rtl w:val="0"/>
        </w:rPr>
        <w:t xml:space="preserve"> y varianza igual a </w:t>
      </w:r>
      <m:oMath>
        <m:sSubSup>
          <m:sSubSupPr>
            <m:ctrlPr>
              <w:rPr>
                <w:b w:val="1"/>
                <w:i w:val="1"/>
              </w:rPr>
            </m:ctrlPr>
          </m:sSubSupPr>
          <m:e>
            <m:r>
              <m:t>σ</m:t>
            </m:r>
          </m:e>
          <m:sub>
            <m:r>
              <w:rPr>
                <w:b w:val="1"/>
                <w:i w:val="1"/>
              </w:rPr>
              <m:t xml:space="preserve">deseada</m:t>
            </m:r>
          </m:sub>
          <m:sup>
            <m:r>
              <w:rPr>
                <w:b w:val="1"/>
                <w:i w:val="1"/>
              </w:rPr>
              <m:t xml:space="preserve">2</m:t>
            </m:r>
          </m:sup>
        </m:sSubSup>
      </m:oMath>
      <w:r w:rsidDel="00000000" w:rsidR="00000000" w:rsidRPr="00000000">
        <w:rPr>
          <w:b w:val="1"/>
          <w:i w:val="1"/>
          <w:rtl w:val="0"/>
        </w:rPr>
        <w:t xml:space="preserve">.</w:t>
      </w:r>
    </w:p>
    <w:p w:rsidR="00000000" w:rsidDel="00000000" w:rsidP="00000000" w:rsidRDefault="00000000" w:rsidRPr="00000000" w14:paraId="0000001C">
      <w:pPr>
        <w:ind w:firstLine="72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