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9E32E" w14:textId="4467464B" w:rsidR="00B959D2" w:rsidRDefault="00B70B7D">
      <w:r w:rsidRPr="00B70B7D">
        <w:t>Walmart matches Amazon’s carrier breadth by partnering with USPS, UPS, and FedEx, leaving eBay—largely tied to USPS—behind. Amazon’s AI automatically picks the best carrier; while’s RSS still optimizes for cost and speed; eBay merely issues default USPS labels. Amazon leads in convenience with its vast Whole Foods, Kohl’s, and Locker drop-off network, but Walmart counters with In-home pickup, whereas eBay’s authentication centers serve only luxury niches. </w:t>
      </w:r>
    </w:p>
    <w:p w14:paraId="3F927D34" w14:textId="77777777" w:rsidR="00B70B7D" w:rsidRPr="00B70B7D" w:rsidRDefault="00B70B7D" w:rsidP="00B70B7D">
      <w:r w:rsidRPr="00B70B7D">
        <w:t>Walmart rivals Amazon’s extensive drop-off network by offering returns at its 4,600+ stores, FedEx Office locations, and curbside kiosks, surpassing eBay’s reliance on USPS offices and limited FedEx rural access. While Amazon leads with over 8,000 proprietary and partner sites—Whole Foods, Kohl’s, UPS Stores, and Lockers—its QR-code label-free returns mirror Walmart’s curbside barcode scans, whereas eBay augments authenticity guarantee centers but lacks broad convenience.</w:t>
      </w:r>
    </w:p>
    <w:p w14:paraId="71DA03E9" w14:textId="77777777" w:rsidR="00B70B7D" w:rsidRPr="00B70B7D" w:rsidRDefault="00B70B7D" w:rsidP="00B70B7D">
      <w:r w:rsidRPr="00B70B7D">
        <w:t>Walmart shoulders the cost for most returns through its RSS program’s negotiated carrier rates, placing it ahead of Amazon’s mixed model—Prime and defective returns covered by Amazon, high-return-rate fees levied on sellers—and eBay’s seller- and buyer-paid structure that often exceeds outbound shipping costs. Amazon recently introduced per-unit processing fees for products with 2.9–12.8% return rates, and eBay has shifted to upfront billing for UPS/FedEx labels; Walmart’s stable RSS pricing remains the more predictable option.</w:t>
      </w:r>
    </w:p>
    <w:p w14:paraId="53D5018C" w14:textId="05C4AB5F" w:rsidR="00B70B7D" w:rsidRPr="00B70B7D" w:rsidRDefault="00B70B7D" w:rsidP="00B70B7D">
      <w:r w:rsidRPr="00B70B7D">
        <w:t>In innovation, Walmart matches Amazon’s AI-driven route optimization and instant refund QR codes but trails Amazon’s blockchain pilot and international shipping automation, while eBay focuses on managed returns and its International Shipping program. Walmart and Amazon offer “return less refunds” at scale—15 million processed in 2024 by Amazon—yet only Walmart and Amazon apply instant, drop-off refunds and real-time inventory updates; eBay’s speed varies by seller and lacks a “keep-it” policy.</w:t>
      </w:r>
    </w:p>
    <w:p w14:paraId="2DA93419" w14:textId="77777777" w:rsidR="00B70B7D" w:rsidRPr="00B70B7D" w:rsidRDefault="00B70B7D" w:rsidP="00B70B7D">
      <w:r w:rsidRPr="00B70B7D">
        <w:t>On policy changes, Walmart’s 2024–25 initiatives—seller rate increases, multichannel solutions launch, and AI commercialization—complement Amazon’s carrier diversification and cost-optimization updates (processing fees, renewed FedEx partnership, UPS volume reduction) and contrast with eBay’s operational streamlining (dual-label phase-out, upfront billing, FedEx label expansion). Walmart’s omnichannel integration strategy positions it more holistically than Amazon’s cost focus or eBay’s process efficiency.</w:t>
      </w:r>
    </w:p>
    <w:p w14:paraId="4F406D8F" w14:textId="77777777" w:rsidR="00B70B7D" w:rsidRPr="00B70B7D" w:rsidRDefault="00B70B7D" w:rsidP="00B70B7D">
      <w:r w:rsidRPr="00B70B7D">
        <w:t>Internationally, Walmart’s returns require a U.S. address but leverage local carrier partnerships to reduce complexity, falling short of Amazon’s $20–25 automatic shipping refunds and select-country local delivery and trailing eBay’s fully managed, cost-absorbing International Shipping program.</w:t>
      </w:r>
    </w:p>
    <w:p w14:paraId="4759A29E" w14:textId="3C2C796E" w:rsidR="00B70B7D" w:rsidRDefault="00B70B7D">
      <w:r w:rsidRPr="00B70B7D">
        <w:lastRenderedPageBreak/>
        <w:t>Walmart’s projected 95% same-day coverage goal for 2025 and positive omnichannel feedback indicate strong customer satisfaction, akin to Amazon’s ACSI score of 83/100 and 78% repurchase rate after return less refunds. eBay suffers from cost-related complaints (43% of forum posts) and variable seller experience, making Walmart the more consistent and convenient option for returns.</w:t>
      </w:r>
    </w:p>
    <w:p w14:paraId="09FD1835" w14:textId="77777777" w:rsidR="00E54C5A" w:rsidRDefault="00E54C5A"/>
    <w:p w14:paraId="428B2FDA" w14:textId="77777777" w:rsidR="00E54C5A" w:rsidRPr="00E54C5A" w:rsidRDefault="00E54C5A" w:rsidP="00E54C5A">
      <w:r w:rsidRPr="00E54C5A">
        <w:t xml:space="preserve">Walmart’s physical infrastructure gives it an edge over Amazon’s technology leadership and eBay’s authentication focus by enabling </w:t>
      </w:r>
      <w:proofErr w:type="spellStart"/>
      <w:r w:rsidRPr="00E54C5A">
        <w:t>InHome</w:t>
      </w:r>
      <w:proofErr w:type="spellEnd"/>
      <w:r w:rsidRPr="00E54C5A">
        <w:t xml:space="preserve"> pickup, curbside returns, and immediate refunds, while Amazon differentiates with </w:t>
      </w:r>
      <w:proofErr w:type="spellStart"/>
      <w:r w:rsidRPr="00E54C5A">
        <w:t>labelfree</w:t>
      </w:r>
      <w:proofErr w:type="spellEnd"/>
      <w:r w:rsidRPr="00E54C5A">
        <w:t xml:space="preserve"> returns, consolidated FedEx handling, and its Happy Returns acquisition and eBay stands out for its Authenticity Guarantee and broad marketplace flexibility.</w:t>
      </w:r>
    </w:p>
    <w:p w14:paraId="70B7940F" w14:textId="77777777" w:rsidR="00E54C5A" w:rsidRPr="00E54C5A" w:rsidRDefault="00E54C5A" w:rsidP="00E54C5A">
      <w:r w:rsidRPr="00E54C5A">
        <w:t>Amazon faces the dual challenge of UPS cutting volume by over 50% by 2026 and maintaining carrier diversity, while Walmart must balance carrier relationships post-UPS reductions and USPS’s 70-lb limit, and eBay wrestles with seller cost complaints, limited carrier choice, and rural access gaps.</w:t>
      </w:r>
    </w:p>
    <w:p w14:paraId="4DB809CC" w14:textId="77777777" w:rsidR="00E54C5A" w:rsidRPr="00E54C5A" w:rsidRDefault="00E54C5A" w:rsidP="00E54C5A">
      <w:r w:rsidRPr="00E54C5A">
        <w:t xml:space="preserve">On marketplace specifics, Walmart leads third-party sellers with its Return Shipping Service (RSS) and expanded </w:t>
      </w:r>
      <w:proofErr w:type="spellStart"/>
      <w:r w:rsidRPr="00E54C5A">
        <w:t>returnless</w:t>
      </w:r>
      <w:proofErr w:type="spellEnd"/>
      <w:r w:rsidRPr="00E54C5A">
        <w:t xml:space="preserve"> options, Amazon powers its Managed Returns program off its international scale, and eBay offers sellers flexibility through Managed Returns automation; Walmart leverages scale and automation for cost savings, Amazon’s model limits marketplace savings, and eBay captures roughly 15% in Multichannel Solutions efficiencies. Label generation runs automatically under Walmart’s RSS, Amazon defaults to USPS regardless of outbound choices, and eBay hands carrier choice back to sellers.</w:t>
      </w:r>
    </w:p>
    <w:p w14:paraId="285CA4D0" w14:textId="77777777" w:rsidR="00E54C5A" w:rsidRDefault="00E54C5A" w:rsidP="00E54C5A">
      <w:r w:rsidRPr="00E54C5A">
        <w:t xml:space="preserve">Strategically, Walmart is doubling down on omnichannel excellence and commercializing AI-driven returns tech while diversifying carriers and managing costs, Amazon focuses on streamlining operations and reducing friction, and eBay is pushing to boost seller satisfaction and expand services through its </w:t>
      </w:r>
      <w:proofErr w:type="spellStart"/>
      <w:r w:rsidRPr="00E54C5A">
        <w:t>LocalFinds</w:t>
      </w:r>
      <w:proofErr w:type="spellEnd"/>
      <w:r w:rsidRPr="00E54C5A">
        <w:t xml:space="preserve"> program.</w:t>
      </w:r>
    </w:p>
    <w:p w14:paraId="78E75A8E" w14:textId="77777777" w:rsidR="004E6C33" w:rsidRDefault="004E6C33" w:rsidP="00E54C5A"/>
    <w:p w14:paraId="6ACE13C1" w14:textId="51C20463" w:rsidR="004E6C33" w:rsidRDefault="004E6C33" w:rsidP="00E54C5A">
      <w:r>
        <w:t>APIs</w:t>
      </w:r>
    </w:p>
    <w:p w14:paraId="7B1E6043" w14:textId="77777777" w:rsidR="004E6C33" w:rsidRDefault="004E6C33" w:rsidP="00E54C5A"/>
    <w:p w14:paraId="158D6A0E" w14:textId="5ADE6541" w:rsidR="004E6C33" w:rsidRDefault="00C3044D" w:rsidP="00E54C5A">
      <w:r w:rsidRPr="00C3044D">
        <w:t>Walmart’s APIs match Amazon’s and eBay’s in offering OAuth 2.0–secured REST endpoints, sandbox environments, free developer access (pending approval), and real</w:t>
      </w:r>
      <w:r w:rsidRPr="00C3044D">
        <w:rPr>
          <w:rFonts w:ascii="Cambria Math" w:hAnsi="Cambria Math" w:cs="Cambria Math"/>
        </w:rPr>
        <w:t>‐</w:t>
      </w:r>
      <w:r w:rsidRPr="00C3044D">
        <w:t>time webhooks, unlike eBay</w:t>
      </w:r>
      <w:r w:rsidRPr="00C3044D">
        <w:rPr>
          <w:rFonts w:ascii="Aptos" w:hAnsi="Aptos" w:cs="Aptos"/>
        </w:rPr>
        <w:t>—</w:t>
      </w:r>
      <w:r w:rsidRPr="00C3044D">
        <w:t>which also supports legacy SOAP</w:t>
      </w:r>
      <w:r w:rsidRPr="00C3044D">
        <w:rPr>
          <w:rFonts w:ascii="Aptos" w:hAnsi="Aptos" w:cs="Aptos"/>
        </w:rPr>
        <w:t>—</w:t>
      </w:r>
      <w:r w:rsidRPr="00C3044D">
        <w:t>and Amazon</w:t>
      </w:r>
      <w:r w:rsidRPr="00C3044D">
        <w:rPr>
          <w:rFonts w:ascii="Aptos" w:hAnsi="Aptos" w:cs="Aptos"/>
        </w:rPr>
        <w:t>’</w:t>
      </w:r>
      <w:r w:rsidRPr="00C3044D">
        <w:t xml:space="preserve">s AWS IAM integration, Walmart sticks strictly to REST and OAuth 2.0 authentication. All three provide </w:t>
      </w:r>
      <w:r w:rsidRPr="00C3044D">
        <w:lastRenderedPageBreak/>
        <w:t>sandbox testing and free portal sign-up, though Amazon and Walmart require approval, while eBay grants immediate access. Both Amazon and eBay expose AI/ML–powered features (Amazon’s limited recommendation APIs and eBay’s image</w:t>
      </w:r>
      <w:r w:rsidRPr="00C3044D">
        <w:rPr>
          <w:rFonts w:ascii="Cambria Math" w:hAnsi="Cambria Math" w:cs="Cambria Math"/>
        </w:rPr>
        <w:t>‐</w:t>
      </w:r>
      <w:r w:rsidRPr="00C3044D">
        <w:t>search and bulk</w:t>
      </w:r>
      <w:r w:rsidRPr="00C3044D">
        <w:rPr>
          <w:rFonts w:ascii="Cambria Math" w:hAnsi="Cambria Math" w:cs="Cambria Math"/>
        </w:rPr>
        <w:t>‐</w:t>
      </w:r>
      <w:r w:rsidRPr="00C3044D">
        <w:t>listing tools), whereas Walmart</w:t>
      </w:r>
      <w:r w:rsidRPr="00C3044D">
        <w:rPr>
          <w:rFonts w:ascii="Aptos" w:hAnsi="Aptos" w:cs="Aptos"/>
        </w:rPr>
        <w:t>’</w:t>
      </w:r>
      <w:r w:rsidRPr="00C3044D">
        <w:t>s AI/ML integration remains minimal. Mobile API support thrives at Amazon and eBay through dedicated mobile SDKs, but Walmart offers only basic mobile endpoints. Finally, Amazon and eBay serve global marketplaces, while Walmart’s API footprint remains confined to U.S. sellers</w:t>
      </w:r>
      <w:r w:rsidR="006B4874">
        <w:t>.</w:t>
      </w:r>
    </w:p>
    <w:p w14:paraId="30C03DC1" w14:textId="77777777" w:rsidR="006B4874" w:rsidRDefault="006B4874" w:rsidP="00E54C5A"/>
    <w:p w14:paraId="614792D3" w14:textId="05462483" w:rsidR="006B4874" w:rsidRDefault="006B4874" w:rsidP="00E54C5A">
      <w:r>
        <w:t>Policies</w:t>
      </w:r>
    </w:p>
    <w:p w14:paraId="0331B732" w14:textId="7B1CE1D6" w:rsidR="00184117" w:rsidRPr="00184117" w:rsidRDefault="00184117" w:rsidP="00184117">
      <w:r w:rsidRPr="00184117">
        <w:t xml:space="preserve">Walmart’s 90-day standard return window outlasts Amazon’s and eBay’s 30-day windows, and its October–December holiday extension matches Amazon’s while eBay leaves it sellers. Walmart covers return shipping by mail or in-store drop-off, outperforming Amazon’s free returns under 50 </w:t>
      </w:r>
      <w:r w:rsidR="00045D9D" w:rsidRPr="00184117">
        <w:t>lbs.</w:t>
      </w:r>
      <w:r w:rsidRPr="00184117">
        <w:t xml:space="preserve"> but </w:t>
      </w:r>
      <w:r w:rsidR="00045D9D" w:rsidRPr="00184117">
        <w:t>lagging in</w:t>
      </w:r>
      <w:r w:rsidRPr="00184117">
        <w:t xml:space="preserve"> its expansive carrier-paid </w:t>
      </w:r>
      <w:r w:rsidR="00045D9D" w:rsidRPr="00184117">
        <w:t>options and</w:t>
      </w:r>
      <w:r w:rsidRPr="00184117">
        <w:t xml:space="preserve"> vastly undercuts eBay’s mixed buyer-seller cost model. With 4,700+ stores ready to accept returns, Walmart trails Amazon’s 8,000+ partner and proprietary sites yet handily beats eBay’s mail-only approach. Walmart’s in-store kiosks mirror Amazon’s QR- and label-free methods better than eBay’s standard labels. Digital returns remain limited at all three, though Amazon slightly edges out in Kindle refunds. For restocking fees, Walmart permits up to 20% for marketplace sellers, whereas Amazon generally waives fees and eBay leaves fees to seller discretion.</w:t>
      </w:r>
    </w:p>
    <w:p w14:paraId="254D9CC2" w14:textId="77777777" w:rsidR="00184117" w:rsidRPr="00184117" w:rsidRDefault="00184117" w:rsidP="00184117">
      <w:r w:rsidRPr="00184117">
        <w:t>In B2B, Walmart matches its consumer 90-day window and adds on-site setup services, outpacing Amazon Business’s 30-day policy with volume pricing and tax invoicing and eBay’s seller-driven terms. Walmart’s business returns flow through its consumer infrastructure and require basic verification, offering parity with Amazon’s tax-invoice requirements and stronger consistency than eBay’s seller-defined process.</w:t>
      </w:r>
    </w:p>
    <w:p w14:paraId="2D837CAC" w14:textId="77777777" w:rsidR="00184117" w:rsidRPr="00184117" w:rsidRDefault="00184117" w:rsidP="00184117">
      <w:r w:rsidRPr="00184117">
        <w:t>Walmart’s referral fees (6–15%) align directly with Amazon’s while undercutting eBay’s 12.55–15.55% band, and it levies no subscription or transaction fees, eclipsing Amazon’s $39.99 professional plan and eBay’s $7.95+ store charges. Walmart’s WFS fulfillment fees start at $3.45 per item, slightly above Amazon’s $3–$15+ range but more predictable than eBay’s non-applicable model. Walmart imposes no return processing fees and applies storage fees for aged inventory, unlike Amazon’s new high-return processing charges and long-term storage surcharges and eBay’s absence of storage fees altogether.</w:t>
      </w:r>
    </w:p>
    <w:p w14:paraId="285293D3" w14:textId="7EF153A1" w:rsidR="00184117" w:rsidRPr="00184117" w:rsidRDefault="00184117" w:rsidP="00184117">
      <w:r w:rsidRPr="00184117">
        <w:t xml:space="preserve">On seller requirements, Walmart demands a strict onboarding with tax ID and U.S. warehouse capability, making it tougher than Amazon’s easy individual or business sign-up and eBay’s email-only verification. Walmart enforces GS1 UPC codes where Amazon </w:t>
      </w:r>
      <w:r w:rsidRPr="00184117">
        <w:lastRenderedPageBreak/>
        <w:t xml:space="preserve">tolerates ASINs or UPCs and eBay often skips product codes, and its approval timeline stretches weeks to months compared to Amazon’s </w:t>
      </w:r>
      <w:r w:rsidR="003873DD" w:rsidRPr="00184117">
        <w:t>same day</w:t>
      </w:r>
      <w:r w:rsidRPr="00184117">
        <w:t xml:space="preserve"> to two-week and eBay’s immediate access.</w:t>
      </w:r>
    </w:p>
    <w:p w14:paraId="02FDC81E" w14:textId="77777777" w:rsidR="00184117" w:rsidRPr="00184117" w:rsidRDefault="00184117" w:rsidP="00184117">
      <w:r w:rsidRPr="00184117">
        <w:t>Walmart’s performance metrics system evaluates five key monthly metrics, requiring &gt;95% on-time delivery and &lt;2% cancellations with 48-hour response, matching or exceeding Amazon’s and eBay’s more lenient thresholds for late shipments and cancellations. All three tie suspensions to metric breaches and policy violations, but Walmart alone offers no appeal for termination.</w:t>
      </w:r>
    </w:p>
    <w:p w14:paraId="5CF2DECB" w14:textId="0C4EE068" w:rsidR="00184117" w:rsidRPr="00184117" w:rsidRDefault="00184117" w:rsidP="00184117">
      <w:r w:rsidRPr="00184117">
        <w:t xml:space="preserve">For dispute resolution, Walmart applies its standard return policy as buyer protection, slower than Amazon’s </w:t>
      </w:r>
      <w:r w:rsidRPr="00184117">
        <w:t>48–72</w:t>
      </w:r>
      <w:r>
        <w:t xml:space="preserve"> </w:t>
      </w:r>
      <w:r w:rsidRPr="00184117">
        <w:t>hour</w:t>
      </w:r>
      <w:r w:rsidRPr="00184117">
        <w:t xml:space="preserve"> A-to-Z claims and eBay’s 3–30 day Money-Back Guarantee. Walmart affords minimal seller protection and basic fraud checks, whereas Amazon’s advanced algorithms and eBay’s feedback systems provide stronger safeguards.</w:t>
      </w:r>
    </w:p>
    <w:p w14:paraId="6DD0BED4" w14:textId="77777777" w:rsidR="006B4874" w:rsidRPr="00E54C5A" w:rsidRDefault="006B4874" w:rsidP="00E54C5A"/>
    <w:p w14:paraId="1EEB8707" w14:textId="77777777" w:rsidR="00E54C5A" w:rsidRDefault="00E54C5A"/>
    <w:sectPr w:rsidR="00E5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46"/>
    <w:rsid w:val="00045D9D"/>
    <w:rsid w:val="00184117"/>
    <w:rsid w:val="003873DD"/>
    <w:rsid w:val="004958A2"/>
    <w:rsid w:val="004E6C33"/>
    <w:rsid w:val="006B4874"/>
    <w:rsid w:val="00AA6255"/>
    <w:rsid w:val="00B70B7D"/>
    <w:rsid w:val="00B959D2"/>
    <w:rsid w:val="00C3044D"/>
    <w:rsid w:val="00C353BF"/>
    <w:rsid w:val="00C44D3F"/>
    <w:rsid w:val="00CB7EC2"/>
    <w:rsid w:val="00E54C5A"/>
    <w:rsid w:val="00F7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D89C"/>
  <w15:chartTrackingRefBased/>
  <w15:docId w15:val="{B5573BB9-F26F-46F0-AA62-E10FF8F3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E46"/>
    <w:rPr>
      <w:rFonts w:eastAsiaTheme="majorEastAsia" w:cstheme="majorBidi"/>
      <w:color w:val="272727" w:themeColor="text1" w:themeTint="D8"/>
    </w:rPr>
  </w:style>
  <w:style w:type="paragraph" w:styleId="Title">
    <w:name w:val="Title"/>
    <w:basedOn w:val="Normal"/>
    <w:next w:val="Normal"/>
    <w:link w:val="TitleChar"/>
    <w:uiPriority w:val="10"/>
    <w:qFormat/>
    <w:rsid w:val="00F7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E46"/>
    <w:pPr>
      <w:spacing w:before="160"/>
      <w:jc w:val="center"/>
    </w:pPr>
    <w:rPr>
      <w:i/>
      <w:iCs/>
      <w:color w:val="404040" w:themeColor="text1" w:themeTint="BF"/>
    </w:rPr>
  </w:style>
  <w:style w:type="character" w:customStyle="1" w:styleId="QuoteChar">
    <w:name w:val="Quote Char"/>
    <w:basedOn w:val="DefaultParagraphFont"/>
    <w:link w:val="Quote"/>
    <w:uiPriority w:val="29"/>
    <w:rsid w:val="00F74E46"/>
    <w:rPr>
      <w:i/>
      <w:iCs/>
      <w:color w:val="404040" w:themeColor="text1" w:themeTint="BF"/>
    </w:rPr>
  </w:style>
  <w:style w:type="paragraph" w:styleId="ListParagraph">
    <w:name w:val="List Paragraph"/>
    <w:basedOn w:val="Normal"/>
    <w:uiPriority w:val="34"/>
    <w:qFormat/>
    <w:rsid w:val="00F74E46"/>
    <w:pPr>
      <w:ind w:left="720"/>
      <w:contextualSpacing/>
    </w:pPr>
  </w:style>
  <w:style w:type="character" w:styleId="IntenseEmphasis">
    <w:name w:val="Intense Emphasis"/>
    <w:basedOn w:val="DefaultParagraphFont"/>
    <w:uiPriority w:val="21"/>
    <w:qFormat/>
    <w:rsid w:val="00F74E46"/>
    <w:rPr>
      <w:i/>
      <w:iCs/>
      <w:color w:val="0F4761" w:themeColor="accent1" w:themeShade="BF"/>
    </w:rPr>
  </w:style>
  <w:style w:type="paragraph" w:styleId="IntenseQuote">
    <w:name w:val="Intense Quote"/>
    <w:basedOn w:val="Normal"/>
    <w:next w:val="Normal"/>
    <w:link w:val="IntenseQuoteChar"/>
    <w:uiPriority w:val="30"/>
    <w:qFormat/>
    <w:rsid w:val="00F7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E46"/>
    <w:rPr>
      <w:i/>
      <w:iCs/>
      <w:color w:val="0F4761" w:themeColor="accent1" w:themeShade="BF"/>
    </w:rPr>
  </w:style>
  <w:style w:type="character" w:styleId="IntenseReference">
    <w:name w:val="Intense Reference"/>
    <w:basedOn w:val="DefaultParagraphFont"/>
    <w:uiPriority w:val="32"/>
    <w:qFormat/>
    <w:rsid w:val="00F7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98102">
      <w:bodyDiv w:val="1"/>
      <w:marLeft w:val="0"/>
      <w:marRight w:val="0"/>
      <w:marTop w:val="0"/>
      <w:marBottom w:val="0"/>
      <w:divBdr>
        <w:top w:val="none" w:sz="0" w:space="0" w:color="auto"/>
        <w:left w:val="none" w:sz="0" w:space="0" w:color="auto"/>
        <w:bottom w:val="none" w:sz="0" w:space="0" w:color="auto"/>
        <w:right w:val="none" w:sz="0" w:space="0" w:color="auto"/>
      </w:divBdr>
    </w:div>
    <w:div w:id="553850373">
      <w:bodyDiv w:val="1"/>
      <w:marLeft w:val="0"/>
      <w:marRight w:val="0"/>
      <w:marTop w:val="0"/>
      <w:marBottom w:val="0"/>
      <w:divBdr>
        <w:top w:val="none" w:sz="0" w:space="0" w:color="auto"/>
        <w:left w:val="none" w:sz="0" w:space="0" w:color="auto"/>
        <w:bottom w:val="none" w:sz="0" w:space="0" w:color="auto"/>
        <w:right w:val="none" w:sz="0" w:space="0" w:color="auto"/>
      </w:divBdr>
    </w:div>
    <w:div w:id="1051147851">
      <w:bodyDiv w:val="1"/>
      <w:marLeft w:val="0"/>
      <w:marRight w:val="0"/>
      <w:marTop w:val="0"/>
      <w:marBottom w:val="0"/>
      <w:divBdr>
        <w:top w:val="none" w:sz="0" w:space="0" w:color="auto"/>
        <w:left w:val="none" w:sz="0" w:space="0" w:color="auto"/>
        <w:bottom w:val="none" w:sz="0" w:space="0" w:color="auto"/>
        <w:right w:val="none" w:sz="0" w:space="0" w:color="auto"/>
      </w:divBdr>
    </w:div>
    <w:div w:id="1558854380">
      <w:bodyDiv w:val="1"/>
      <w:marLeft w:val="0"/>
      <w:marRight w:val="0"/>
      <w:marTop w:val="0"/>
      <w:marBottom w:val="0"/>
      <w:divBdr>
        <w:top w:val="none" w:sz="0" w:space="0" w:color="auto"/>
        <w:left w:val="none" w:sz="0" w:space="0" w:color="auto"/>
        <w:bottom w:val="none" w:sz="0" w:space="0" w:color="auto"/>
        <w:right w:val="none" w:sz="0" w:space="0" w:color="auto"/>
      </w:divBdr>
    </w:div>
    <w:div w:id="1613198273">
      <w:bodyDiv w:val="1"/>
      <w:marLeft w:val="0"/>
      <w:marRight w:val="0"/>
      <w:marTop w:val="0"/>
      <w:marBottom w:val="0"/>
      <w:divBdr>
        <w:top w:val="none" w:sz="0" w:space="0" w:color="auto"/>
        <w:left w:val="none" w:sz="0" w:space="0" w:color="auto"/>
        <w:bottom w:val="none" w:sz="0" w:space="0" w:color="auto"/>
        <w:right w:val="none" w:sz="0" w:space="0" w:color="auto"/>
      </w:divBdr>
    </w:div>
    <w:div w:id="196765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Vittal</dc:creator>
  <cp:keywords/>
  <dc:description/>
  <cp:lastModifiedBy>Anagha Vittal</cp:lastModifiedBy>
  <cp:revision>10</cp:revision>
  <dcterms:created xsi:type="dcterms:W3CDTF">2025-07-23T21:36:00Z</dcterms:created>
  <dcterms:modified xsi:type="dcterms:W3CDTF">2025-07-23T21:49:00Z</dcterms:modified>
</cp:coreProperties>
</file>