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color w:val="auto"/>
          <w:sz w:val="32"/>
          <w:szCs w:val="32"/>
          <w:lang w:val="en-US" w:eastAsia="zh-CN"/>
        </w:rPr>
      </w:pPr>
      <w:bookmarkStart w:id="0" w:name="_GoBack"/>
      <w:bookmarkEnd w:id="0"/>
      <w:r>
        <w:rPr>
          <w:rFonts w:hint="eastAsia" w:ascii="黑体" w:hAnsi="黑体" w:eastAsia="黑体" w:cs="黑体"/>
          <w:color w:val="auto"/>
          <w:sz w:val="32"/>
          <w:szCs w:val="32"/>
          <w:lang w:val="en-US" w:eastAsia="zh-CN"/>
        </w:rPr>
        <w:t>附件4</w:t>
      </w:r>
    </w:p>
    <w:p>
      <w:pPr>
        <w:keepNext w:val="0"/>
        <w:keepLines w:val="0"/>
        <w:pageBreakBefore w:val="0"/>
        <w:widowControl w:val="0"/>
        <w:kinsoku/>
        <w:wordWrap/>
        <w:overflowPunct/>
        <w:topLinePunct w:val="0"/>
        <w:autoSpaceDE/>
        <w:autoSpaceDN/>
        <w:bidi w:val="0"/>
        <w:adjustRightInd/>
        <w:snapToGrid/>
        <w:spacing w:line="560" w:lineRule="exact"/>
        <w:ind w:firstLine="880" w:firstLineChars="200"/>
        <w:jc w:val="center"/>
        <w:textAlignment w:val="auto"/>
        <w:rPr>
          <w:rFonts w:hint="eastAsia" w:ascii="方正小标宋简体" w:hAnsi="方正小标宋简体" w:eastAsia="方正小标宋简体" w:cs="方正小标宋简体"/>
          <w:color w:val="auto"/>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auto"/>
          <w:sz w:val="44"/>
          <w:szCs w:val="44"/>
          <w:lang w:val="en-US" w:eastAsia="zh-CN"/>
        </w:rPr>
      </w:pPr>
      <w:r>
        <w:rPr>
          <w:rFonts w:hint="eastAsia" w:ascii="方正小标宋简体" w:hAnsi="方正小标宋简体" w:eastAsia="方正小标宋简体" w:cs="方正小标宋简体"/>
          <w:color w:val="auto"/>
          <w:sz w:val="44"/>
          <w:szCs w:val="44"/>
          <w:lang w:val="en-US" w:eastAsia="zh-CN"/>
        </w:rPr>
        <w:t>2025年度工程师（综合类）评审材料</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auto"/>
          <w:sz w:val="44"/>
          <w:szCs w:val="44"/>
          <w:lang w:val="en-US" w:eastAsia="zh-CN"/>
        </w:rPr>
      </w:pPr>
      <w:r>
        <w:rPr>
          <w:rFonts w:hint="eastAsia" w:ascii="方正小标宋简体" w:hAnsi="方正小标宋简体" w:eastAsia="方正小标宋简体" w:cs="方正小标宋简体"/>
          <w:color w:val="auto"/>
          <w:sz w:val="44"/>
          <w:szCs w:val="44"/>
          <w:lang w:val="en-US" w:eastAsia="zh-CN"/>
        </w:rPr>
        <w:t>相关政策文件链接</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color w:val="auto"/>
          <w:sz w:val="32"/>
          <w:szCs w:val="32"/>
          <w:lang w:val="en-US" w:eastAsia="zh-CN"/>
        </w:rPr>
        <w:t>申报通知中提到的相关政策文件链接如下：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val="0"/>
          <w:color w:val="auto"/>
          <w:sz w:val="32"/>
          <w:szCs w:val="32"/>
          <w:lang w:val="en-US" w:eastAsia="zh-CN"/>
        </w:rPr>
        <w:t>一、</w:t>
      </w:r>
      <w:r>
        <w:rPr>
          <w:rFonts w:hint="eastAsia" w:ascii="仿宋_GB2312" w:hAnsi="仿宋_GB2312" w:eastAsia="仿宋_GB2312" w:cs="仿宋_GB2312"/>
          <w:b w:val="0"/>
          <w:bCs w:val="0"/>
          <w:color w:val="auto"/>
          <w:sz w:val="32"/>
          <w:szCs w:val="32"/>
          <w:lang w:eastAsia="zh-CN"/>
        </w:rPr>
        <w:t>《关于印发</w:t>
      </w:r>
      <w:r>
        <w:rPr>
          <w:rFonts w:hint="eastAsia" w:ascii="仿宋_GB2312" w:hAnsi="仿宋_GB2312" w:eastAsia="仿宋_GB2312" w:cs="仿宋_GB2312"/>
          <w:b w:val="0"/>
          <w:bCs w:val="0"/>
          <w:color w:val="auto"/>
          <w:sz w:val="32"/>
          <w:szCs w:val="32"/>
          <w:lang w:val="en-US" w:eastAsia="zh-CN"/>
        </w:rPr>
        <w:t>&lt;</w:t>
      </w:r>
      <w:r>
        <w:rPr>
          <w:rFonts w:hint="eastAsia" w:ascii="仿宋_GB2312" w:hAnsi="仿宋_GB2312" w:eastAsia="仿宋_GB2312" w:cs="仿宋_GB2312"/>
          <w:b w:val="0"/>
          <w:bCs w:val="0"/>
          <w:color w:val="auto"/>
          <w:sz w:val="32"/>
          <w:szCs w:val="32"/>
          <w:lang w:eastAsia="zh-CN"/>
        </w:rPr>
        <w:t>福建省职称评审管理暂行办法</w:t>
      </w:r>
      <w:r>
        <w:rPr>
          <w:rFonts w:hint="eastAsia" w:ascii="仿宋_GB2312" w:hAnsi="仿宋_GB2312" w:eastAsia="仿宋_GB2312" w:cs="仿宋_GB2312"/>
          <w:b w:val="0"/>
          <w:bCs w:val="0"/>
          <w:color w:val="auto"/>
          <w:sz w:val="32"/>
          <w:szCs w:val="32"/>
          <w:lang w:val="en-US" w:eastAsia="zh-CN"/>
        </w:rPr>
        <w:t>&gt;</w:t>
      </w:r>
      <w:r>
        <w:rPr>
          <w:rFonts w:hint="eastAsia" w:ascii="仿宋_GB2312" w:hAnsi="仿宋_GB2312" w:eastAsia="仿宋_GB2312" w:cs="仿宋_GB2312"/>
          <w:b w:val="0"/>
          <w:bCs w:val="0"/>
          <w:color w:val="auto"/>
          <w:sz w:val="32"/>
          <w:szCs w:val="32"/>
          <w:lang w:eastAsia="zh-CN"/>
        </w:rPr>
        <w:t>的通知》（</w:t>
      </w:r>
      <w:r>
        <w:rPr>
          <w:rFonts w:hint="eastAsia" w:ascii="仿宋_GB2312" w:hAnsi="仿宋_GB2312" w:eastAsia="仿宋_GB2312" w:cs="仿宋_GB2312"/>
          <w:b w:val="0"/>
          <w:bCs w:val="0"/>
          <w:color w:val="auto"/>
          <w:sz w:val="32"/>
          <w:szCs w:val="32"/>
        </w:rPr>
        <w:t>闽人社发〔2021〕1号</w:t>
      </w:r>
      <w:r>
        <w:rPr>
          <w:rFonts w:hint="eastAsia" w:ascii="仿宋_GB2312" w:hAnsi="仿宋_GB2312" w:eastAsia="仿宋_GB2312" w:cs="仿宋_GB2312"/>
          <w:b w:val="0"/>
          <w:bCs w:val="0"/>
          <w:color w:val="auto"/>
          <w:sz w:val="32"/>
          <w:szCs w:val="32"/>
          <w:lang w:eastAsia="zh-CN"/>
        </w:rPr>
        <w:t>），文件链接：https://gxt.fj.gov.cn/zwfw/tsfw/zcps/gcjsxlzcps/zcfg/202202/t20220211_5832926.htm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i w:val="0"/>
          <w:caps w:val="0"/>
          <w:color w:val="auto"/>
          <w:spacing w:val="0"/>
          <w:sz w:val="32"/>
          <w:szCs w:val="32"/>
          <w:shd w:val="clear" w:fill="auto"/>
          <w:lang w:val="en-US" w:eastAsia="zh-CN"/>
        </w:rPr>
        <w:t>二、</w:t>
      </w:r>
      <w:r>
        <w:rPr>
          <w:rFonts w:hint="eastAsia" w:ascii="仿宋_GB2312" w:hAnsi="仿宋_GB2312" w:eastAsia="仿宋_GB2312" w:cs="仿宋_GB2312"/>
          <w:i w:val="0"/>
          <w:caps w:val="0"/>
          <w:color w:val="auto"/>
          <w:spacing w:val="0"/>
          <w:sz w:val="32"/>
          <w:szCs w:val="32"/>
          <w:shd w:val="clear" w:fill="auto"/>
        </w:rPr>
        <w:t>《福建省</w:t>
      </w:r>
      <w:r>
        <w:rPr>
          <w:rFonts w:hint="eastAsia" w:ascii="仿宋_GB2312" w:hAnsi="仿宋_GB2312" w:eastAsia="仿宋_GB2312" w:cs="仿宋_GB2312"/>
          <w:i w:val="0"/>
          <w:caps w:val="0"/>
          <w:color w:val="auto"/>
          <w:spacing w:val="0"/>
          <w:sz w:val="32"/>
          <w:szCs w:val="32"/>
          <w:shd w:val="clear" w:fill="auto"/>
          <w:lang w:eastAsia="zh-CN"/>
        </w:rPr>
        <w:t>工程</w:t>
      </w:r>
      <w:r>
        <w:rPr>
          <w:rFonts w:hint="eastAsia" w:ascii="仿宋_GB2312" w:hAnsi="仿宋_GB2312" w:eastAsia="仿宋_GB2312" w:cs="仿宋_GB2312"/>
          <w:i w:val="0"/>
          <w:caps w:val="0"/>
          <w:color w:val="auto"/>
          <w:spacing w:val="0"/>
          <w:sz w:val="32"/>
          <w:szCs w:val="32"/>
          <w:shd w:val="clear" w:fill="auto"/>
        </w:rPr>
        <w:t>系列职称评审条件》（闽工信职改〔2023〕1</w:t>
      </w:r>
      <w:r>
        <w:rPr>
          <w:rFonts w:hint="eastAsia" w:ascii="仿宋_GB2312" w:hAnsi="仿宋_GB2312" w:eastAsia="仿宋_GB2312" w:cs="仿宋_GB2312"/>
          <w:i w:val="0"/>
          <w:caps w:val="0"/>
          <w:color w:val="auto"/>
          <w:spacing w:val="0"/>
          <w:sz w:val="32"/>
          <w:szCs w:val="32"/>
          <w:shd w:val="clear" w:fill="auto"/>
          <w:lang w:val="en-US" w:eastAsia="zh-CN"/>
        </w:rPr>
        <w:t>9</w:t>
      </w:r>
      <w:r>
        <w:rPr>
          <w:rFonts w:hint="eastAsia" w:ascii="仿宋_GB2312" w:hAnsi="仿宋_GB2312" w:eastAsia="仿宋_GB2312" w:cs="仿宋_GB2312"/>
          <w:i w:val="0"/>
          <w:caps w:val="0"/>
          <w:color w:val="auto"/>
          <w:spacing w:val="0"/>
          <w:sz w:val="32"/>
          <w:szCs w:val="32"/>
          <w:shd w:val="clear" w:fill="auto"/>
        </w:rPr>
        <w:t>号）</w:t>
      </w:r>
      <w:r>
        <w:rPr>
          <w:rFonts w:hint="eastAsia" w:ascii="仿宋_GB2312" w:hAnsi="仿宋_GB2312" w:eastAsia="仿宋_GB2312" w:cs="仿宋_GB2312"/>
          <w:i w:val="0"/>
          <w:caps w:val="0"/>
          <w:color w:val="auto"/>
          <w:spacing w:val="0"/>
          <w:sz w:val="32"/>
          <w:szCs w:val="32"/>
          <w:shd w:val="clear" w:fill="auto"/>
          <w:lang w:eastAsia="zh-CN"/>
        </w:rPr>
        <w:t>，文件链接：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i w:val="0"/>
          <w:caps w:val="0"/>
          <w:color w:val="auto"/>
          <w:spacing w:val="0"/>
          <w:sz w:val="32"/>
          <w:szCs w:val="32"/>
          <w:u w:val="none"/>
          <w:shd w:val="clear" w:fill="auto"/>
          <w:lang w:eastAsia="zh-CN"/>
        </w:rPr>
      </w:pPr>
      <w:r>
        <w:rPr>
          <w:rFonts w:hint="eastAsia" w:ascii="仿宋_GB2312" w:hAnsi="仿宋_GB2312" w:eastAsia="仿宋_GB2312" w:cs="仿宋_GB2312"/>
          <w:i w:val="0"/>
          <w:caps w:val="0"/>
          <w:color w:val="auto"/>
          <w:spacing w:val="0"/>
          <w:sz w:val="32"/>
          <w:szCs w:val="32"/>
          <w:u w:val="none"/>
          <w:shd w:val="clear" w:fill="auto"/>
          <w:lang w:eastAsia="zh-CN"/>
        </w:rPr>
        <w:t>http://gxt.fujian.gov.cn/zwfw/tsfw/zcps/gcjsxlzcps/zcfg/202311/t20231110_6293509.htm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i w:val="0"/>
          <w:iCs w:val="0"/>
          <w:caps w:val="0"/>
          <w:color w:val="auto"/>
          <w:spacing w:val="0"/>
          <w:sz w:val="32"/>
          <w:szCs w:val="32"/>
          <w:highlight w:val="none"/>
          <w:lang w:eastAsia="zh-CN"/>
        </w:rPr>
      </w:pPr>
      <w:r>
        <w:rPr>
          <w:rFonts w:hint="eastAsia" w:ascii="仿宋_GB2312" w:hAnsi="仿宋_GB2312" w:eastAsia="仿宋_GB2312" w:cs="仿宋_GB2312"/>
          <w:i w:val="0"/>
          <w:iCs w:val="0"/>
          <w:caps w:val="0"/>
          <w:color w:val="auto"/>
          <w:spacing w:val="0"/>
          <w:sz w:val="32"/>
          <w:szCs w:val="32"/>
          <w:highlight w:val="none"/>
          <w:lang w:val="en-US" w:eastAsia="zh-CN"/>
        </w:rPr>
        <w:t>三、</w:t>
      </w:r>
      <w:r>
        <w:rPr>
          <w:rFonts w:hint="eastAsia" w:ascii="仿宋_GB2312" w:hAnsi="仿宋_GB2312" w:eastAsia="仿宋_GB2312" w:cs="仿宋_GB2312"/>
          <w:i w:val="0"/>
          <w:iCs w:val="0"/>
          <w:caps w:val="0"/>
          <w:color w:val="auto"/>
          <w:spacing w:val="0"/>
          <w:sz w:val="32"/>
          <w:szCs w:val="32"/>
          <w:highlight w:val="none"/>
        </w:rPr>
        <w:t>《关于建立部分专业技术职业资格和职称对应关系的通知》（闽人社发〔2019〕1号）</w:t>
      </w:r>
      <w:r>
        <w:rPr>
          <w:rFonts w:hint="eastAsia" w:ascii="仿宋_GB2312" w:hAnsi="仿宋_GB2312" w:eastAsia="仿宋_GB2312" w:cs="仿宋_GB2312"/>
          <w:i w:val="0"/>
          <w:caps w:val="0"/>
          <w:color w:val="auto"/>
          <w:spacing w:val="0"/>
          <w:sz w:val="32"/>
          <w:szCs w:val="32"/>
          <w:shd w:val="clear" w:fill="auto"/>
          <w:lang w:eastAsia="zh-CN"/>
        </w:rPr>
        <w:t>文件链接：</w:t>
      </w:r>
      <w:r>
        <w:rPr>
          <w:rFonts w:hint="eastAsia" w:ascii="仿宋_GB2312" w:hAnsi="仿宋_GB2312" w:eastAsia="仿宋_GB2312" w:cs="仿宋_GB2312"/>
          <w:i w:val="0"/>
          <w:caps w:val="0"/>
          <w:color w:val="auto"/>
          <w:spacing w:val="0"/>
          <w:sz w:val="32"/>
          <w:szCs w:val="32"/>
          <w:u w:val="none"/>
          <w:shd w:val="clear" w:fill="auto"/>
          <w:lang w:eastAsia="zh-CN"/>
        </w:rPr>
        <w:t>http://gxt.fujian.gov.cn/zwfw/tsfw/zcps/gcjsxlzcps/zcfg/202403/t20240302_6408415.htm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i w:val="0"/>
          <w:iCs w:val="0"/>
          <w:caps w:val="0"/>
          <w:color w:val="auto"/>
          <w:spacing w:val="0"/>
          <w:sz w:val="32"/>
          <w:szCs w:val="32"/>
          <w:highlight w:val="none"/>
          <w:lang w:eastAsia="zh-CN"/>
        </w:rPr>
      </w:pPr>
      <w:r>
        <w:rPr>
          <w:rFonts w:hint="eastAsia" w:ascii="仿宋_GB2312" w:hAnsi="仿宋_GB2312" w:eastAsia="仿宋_GB2312" w:cs="仿宋_GB2312"/>
          <w:i w:val="0"/>
          <w:iCs w:val="0"/>
          <w:caps w:val="0"/>
          <w:color w:val="auto"/>
          <w:spacing w:val="0"/>
          <w:sz w:val="32"/>
          <w:szCs w:val="32"/>
          <w:highlight w:val="none"/>
          <w:lang w:val="en-US" w:eastAsia="zh-CN"/>
        </w:rPr>
        <w:t>四、</w:t>
      </w:r>
      <w:r>
        <w:rPr>
          <w:rFonts w:hint="eastAsia" w:ascii="仿宋_GB2312" w:hAnsi="仿宋_GB2312" w:eastAsia="仿宋_GB2312" w:cs="仿宋_GB2312"/>
          <w:i w:val="0"/>
          <w:iCs w:val="0"/>
          <w:caps w:val="0"/>
          <w:color w:val="auto"/>
          <w:spacing w:val="0"/>
          <w:sz w:val="32"/>
          <w:szCs w:val="32"/>
          <w:highlight w:val="none"/>
        </w:rPr>
        <w:t>《关于进一步加强高技能人才与专业技术人才职业发展贯通实施意见的通知》（闽人社发〔2019〕2号）</w:t>
      </w:r>
      <w:r>
        <w:rPr>
          <w:rFonts w:hint="eastAsia" w:ascii="仿宋_GB2312" w:hAnsi="仿宋_GB2312" w:eastAsia="仿宋_GB2312" w:cs="仿宋_GB2312"/>
          <w:i w:val="0"/>
          <w:caps w:val="0"/>
          <w:color w:val="auto"/>
          <w:spacing w:val="0"/>
          <w:sz w:val="32"/>
          <w:szCs w:val="32"/>
          <w:shd w:val="clear" w:fill="auto"/>
          <w:lang w:eastAsia="zh-CN"/>
        </w:rPr>
        <w:t>文件链接：</w:t>
      </w:r>
      <w:r>
        <w:rPr>
          <w:rFonts w:hint="eastAsia" w:ascii="仿宋_GB2312" w:hAnsi="仿宋_GB2312" w:eastAsia="仿宋_GB2312" w:cs="仿宋_GB2312"/>
          <w:i w:val="0"/>
          <w:iCs w:val="0"/>
          <w:caps w:val="0"/>
          <w:color w:val="auto"/>
          <w:spacing w:val="0"/>
          <w:sz w:val="32"/>
          <w:szCs w:val="32"/>
          <w:highlight w:val="none"/>
        </w:rPr>
        <w:t>http://gxt.fujian.gov.cn/zwfw</w:t>
      </w:r>
      <w:r>
        <w:rPr>
          <w:rFonts w:hint="eastAsia" w:ascii="仿宋_GB2312" w:hAnsi="仿宋_GB2312" w:eastAsia="仿宋_GB2312" w:cs="仿宋_GB2312"/>
          <w:i w:val="0"/>
          <w:caps w:val="0"/>
          <w:color w:val="auto"/>
          <w:spacing w:val="0"/>
          <w:sz w:val="32"/>
          <w:szCs w:val="32"/>
          <w:shd w:val="clear" w:fill="auto"/>
          <w:lang w:eastAsia="zh-CN"/>
        </w:rPr>
        <w:t>/tsfw/zcps/gcjsxlzcps/zcfg/202403/t20240302_6408417.htm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i w:val="0"/>
          <w:caps w:val="0"/>
          <w:color w:val="auto"/>
          <w:spacing w:val="0"/>
          <w:sz w:val="32"/>
          <w:szCs w:val="32"/>
          <w:shd w:val="clear" w:fill="auto"/>
          <w:lang w:eastAsia="zh-CN"/>
        </w:rPr>
      </w:pPr>
      <w:r>
        <w:rPr>
          <w:rFonts w:hint="eastAsia" w:ascii="仿宋_GB2312" w:hAnsi="仿宋_GB2312" w:eastAsia="仿宋_GB2312" w:cs="仿宋_GB2312"/>
          <w:i w:val="0"/>
          <w:iCs w:val="0"/>
          <w:caps w:val="0"/>
          <w:color w:val="auto"/>
          <w:spacing w:val="0"/>
          <w:sz w:val="32"/>
          <w:szCs w:val="32"/>
          <w:highlight w:val="none"/>
          <w:lang w:val="en-US" w:eastAsia="zh-CN"/>
        </w:rPr>
        <w:t>五、</w:t>
      </w:r>
      <w:r>
        <w:rPr>
          <w:rFonts w:hint="eastAsia" w:ascii="仿宋_GB2312" w:hAnsi="仿宋_GB2312" w:eastAsia="仿宋_GB2312" w:cs="仿宋_GB2312"/>
          <w:i w:val="0"/>
          <w:caps w:val="0"/>
          <w:color w:val="auto"/>
          <w:spacing w:val="0"/>
          <w:sz w:val="32"/>
          <w:szCs w:val="32"/>
          <w:shd w:val="clear" w:fill="auto"/>
        </w:rPr>
        <w:t>《关于开展在闽台湾地区居民工程技术专业技术职务任职资格评审试点工作的通知》（闽人发〔2008〕70号）</w:t>
      </w:r>
      <w:r>
        <w:rPr>
          <w:rFonts w:hint="eastAsia" w:ascii="仿宋_GB2312" w:hAnsi="仿宋_GB2312" w:eastAsia="仿宋_GB2312" w:cs="仿宋_GB2312"/>
          <w:i w:val="0"/>
          <w:caps w:val="0"/>
          <w:color w:val="auto"/>
          <w:spacing w:val="0"/>
          <w:sz w:val="32"/>
          <w:szCs w:val="32"/>
          <w:shd w:val="clear" w:fill="auto"/>
          <w:lang w:eastAsia="zh-CN"/>
        </w:rPr>
        <w:t>文件链接：http://gxt.fujian.gov.cn/zwfw/tsfw/zcps/gcjsxlzcps/zcfg/200808/t20080818_4351998.htm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eastAsia" w:ascii="仿宋_GB2312" w:hAnsi="仿宋_GB2312" w:eastAsia="仿宋_GB2312" w:cs="仿宋_GB2312"/>
          <w:i w:val="0"/>
          <w:caps w:val="0"/>
          <w:color w:val="auto"/>
          <w:spacing w:val="0"/>
          <w:sz w:val="32"/>
          <w:szCs w:val="32"/>
          <w:u w:val="none"/>
          <w:shd w:val="clear" w:fill="auto"/>
          <w:lang w:eastAsia="zh-CN"/>
        </w:rPr>
      </w:pPr>
      <w:r>
        <w:rPr>
          <w:rFonts w:hint="eastAsia" w:ascii="仿宋_GB2312" w:hAnsi="仿宋_GB2312" w:eastAsia="仿宋_GB2312" w:cs="仿宋_GB2312"/>
          <w:i w:val="0"/>
          <w:caps w:val="0"/>
          <w:color w:val="auto"/>
          <w:spacing w:val="0"/>
          <w:sz w:val="32"/>
          <w:szCs w:val="32"/>
          <w:shd w:val="clear" w:fill="auto"/>
          <w:lang w:val="en-US" w:eastAsia="zh-CN"/>
        </w:rPr>
        <w:t>六、</w:t>
      </w:r>
      <w:r>
        <w:rPr>
          <w:rFonts w:hint="eastAsia" w:ascii="仿宋_GB2312" w:hAnsi="仿宋_GB2312" w:eastAsia="仿宋_GB2312" w:cs="仿宋_GB2312"/>
          <w:b w:val="0"/>
          <w:bCs w:val="0"/>
          <w:i w:val="0"/>
          <w:caps w:val="0"/>
          <w:color w:val="auto"/>
          <w:spacing w:val="0"/>
          <w:sz w:val="32"/>
          <w:szCs w:val="32"/>
          <w:shd w:val="clear" w:fill="FFFFFF"/>
        </w:rPr>
        <w:t>《福建省人民政府办公厅关于进一步深化科技人员职称评价改革的若干意见》（闽政办〔2016〕1号）</w:t>
      </w:r>
      <w:r>
        <w:rPr>
          <w:rFonts w:hint="eastAsia" w:ascii="仿宋_GB2312" w:hAnsi="仿宋_GB2312" w:eastAsia="仿宋_GB2312" w:cs="仿宋_GB2312"/>
          <w:b w:val="0"/>
          <w:bCs w:val="0"/>
          <w:i w:val="0"/>
          <w:caps w:val="0"/>
          <w:color w:val="auto"/>
          <w:spacing w:val="0"/>
          <w:sz w:val="32"/>
          <w:szCs w:val="32"/>
          <w:shd w:val="clear" w:fill="FFFFFF"/>
          <w:lang w:eastAsia="zh-CN"/>
        </w:rPr>
        <w:t>，</w:t>
      </w:r>
      <w:r>
        <w:rPr>
          <w:rFonts w:hint="eastAsia" w:ascii="仿宋_GB2312" w:hAnsi="仿宋_GB2312" w:eastAsia="仿宋_GB2312" w:cs="仿宋_GB2312"/>
          <w:i w:val="0"/>
          <w:caps w:val="0"/>
          <w:color w:val="auto"/>
          <w:spacing w:val="0"/>
          <w:sz w:val="32"/>
          <w:szCs w:val="32"/>
          <w:shd w:val="clear" w:fill="auto"/>
          <w:lang w:eastAsia="zh-CN"/>
        </w:rPr>
        <w:t>文件链接：</w:t>
      </w:r>
      <w:r>
        <w:rPr>
          <w:rFonts w:hint="eastAsia" w:ascii="仿宋_GB2312" w:hAnsi="仿宋_GB2312" w:eastAsia="仿宋_GB2312" w:cs="仿宋_GB2312"/>
          <w:i w:val="0"/>
          <w:caps w:val="0"/>
          <w:color w:val="auto"/>
          <w:spacing w:val="0"/>
          <w:sz w:val="32"/>
          <w:szCs w:val="32"/>
          <w:u w:val="none"/>
          <w:shd w:val="clear" w:fill="auto"/>
          <w:lang w:eastAsia="zh-CN"/>
        </w:rPr>
        <w:t>http://www.fujian.gov.cn/zwgk/zfxxgk/szfwj/jgzz/xzgfxwj/2023</w:t>
      </w:r>
      <w:r>
        <w:rPr>
          <w:rFonts w:hint="eastAsia" w:ascii="仿宋_GB2312" w:hAnsi="仿宋_GB2312" w:eastAsia="仿宋_GB2312" w:cs="仿宋_GB2312"/>
          <w:b w:val="0"/>
          <w:bCs w:val="0"/>
          <w:i w:val="0"/>
          <w:caps w:val="0"/>
          <w:color w:val="auto"/>
          <w:spacing w:val="0"/>
          <w:sz w:val="32"/>
          <w:szCs w:val="32"/>
          <w:shd w:val="clear" w:fill="FFFFFF"/>
          <w:lang w:eastAsia="zh-CN"/>
        </w:rPr>
        <w:t>01/t20230116_6095128.htm</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bCs w:val="0"/>
          <w:i w:val="0"/>
          <w:caps w:val="0"/>
          <w:color w:val="auto"/>
          <w:spacing w:val="0"/>
          <w:sz w:val="32"/>
          <w:szCs w:val="32"/>
          <w:highlight w:val="none"/>
          <w:shd w:val="clear" w:fill="FFFFFF"/>
          <w:lang w:val="en-US" w:eastAsia="zh-CN"/>
        </w:rPr>
      </w:pPr>
    </w:p>
    <w:sectPr>
      <w:footerReference r:id="rId3" w:type="default"/>
      <w:pgSz w:w="11906" w:h="16838"/>
      <w:pgMar w:top="2098" w:right="1474" w:bottom="1984" w:left="1587" w:header="851" w:footer="992" w:gutter="0"/>
      <w:pgNumType w:fmt="decimal"/>
      <w:cols w:space="0" w:num="1"/>
      <w:rtlGutter w:val="0"/>
      <w:docGrid w:type="lines" w:linePitch="31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-300355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23.65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ihRmPNEAAACUAQAACwAAAAAAAAAB&#10;ACAAAAC8AwAAX3JlbHMvLnJlbHNQSwECFAAUAAAACACHTuJAfublIPcAAADhAQAAEwAAAAAAAAAB&#10;ACAAAAC2BAAAW0NvbnRlbnRfVHlwZXNdLnhtbFBLAQIUAAoAAAAAAIdO4kAAAAAAAAAAAAAAAAAG&#10;AAAAAAAAAAAAEAAAAJgDAABfcmVscy9QSwECFAAUAAAACACHTuJAa4X5+zECAABhBAAADgAAAAAA&#10;AAABACAAAAA7AQAAZHJzL2Uyb0RvYy54bWxQSwECFAAUAAAACACHTuJAY7DbgtYAAAAI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trackRevisions w:val="1"/>
  <w:documentProtection w:enforcement="0"/>
  <w:defaultTabStop w:val="420"/>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RlZDllOWRmZTg5ZmFlYTBlMTBlODE4NDRmNjIyODIifQ=="/>
  </w:docVars>
  <w:rsids>
    <w:rsidRoot w:val="00000000"/>
    <w:rsid w:val="047345FD"/>
    <w:rsid w:val="1B95289F"/>
    <w:rsid w:val="1C4A34E2"/>
    <w:rsid w:val="2EF168A0"/>
    <w:rsid w:val="30DC4F4C"/>
    <w:rsid w:val="3474699F"/>
    <w:rsid w:val="3B8B1A48"/>
    <w:rsid w:val="3FAB55A4"/>
    <w:rsid w:val="448E4357"/>
    <w:rsid w:val="4B483178"/>
    <w:rsid w:val="4D5E1519"/>
    <w:rsid w:val="4D6B266C"/>
    <w:rsid w:val="4F7F7865"/>
    <w:rsid w:val="57CB6108"/>
    <w:rsid w:val="65742372"/>
    <w:rsid w:val="676FE45E"/>
    <w:rsid w:val="683153ED"/>
    <w:rsid w:val="75FE283B"/>
    <w:rsid w:val="767966E2"/>
    <w:rsid w:val="77DF0567"/>
    <w:rsid w:val="7E802FCD"/>
    <w:rsid w:val="7ECF34EA"/>
    <w:rsid w:val="AAFA99D9"/>
    <w:rsid w:val="F7FE7443"/>
    <w:rsid w:val="FFD7D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328</Words>
  <Characters>826</Characters>
  <Lines>0</Lines>
  <Paragraphs>0</Paragraphs>
  <TotalTime>5</TotalTime>
  <ScaleCrop>false</ScaleCrop>
  <LinksUpToDate>false</LinksUpToDate>
  <CharactersWithSpaces>826</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2014-10-31T03:08:00Z</dcterms:created>
  <dc:creator>admin</dc:creator>
  <cp:lastModifiedBy>五花</cp:lastModifiedBy>
  <dcterms:modified xsi:type="dcterms:W3CDTF">2026-04-14T15:05:37Z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2052-11.1.0.11698</vt:lpwstr>
  </property>
  <property fmtid="{D5CDD505-2E9C-101B-9397-08002B2CF9AE}" pid="3" name="ICV">
    <vt:lpwstr>8E254CE2EF614F5BA1E5E0A8F77F6D83_12</vt:lpwstr>
  </property>
</Properties>
</file>