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C73A" w14:textId="77777777" w:rsidR="00A15911" w:rsidRPr="00766599" w:rsidRDefault="003517D9">
      <w:pPr>
        <w:widowControl/>
        <w:jc w:val="center"/>
        <w:rPr>
          <w:rFonts w:ascii="微软雅黑" w:eastAsia="微软雅黑" w:hAnsi="微软雅黑" w:cs="宋体"/>
          <w:b/>
          <w:color w:val="333333"/>
          <w:kern w:val="36"/>
          <w:sz w:val="20"/>
        </w:rPr>
      </w:pPr>
      <w:r w:rsidRPr="00766599">
        <w:rPr>
          <w:rFonts w:ascii="微软雅黑" w:eastAsia="微软雅黑" w:hAnsi="微软雅黑" w:cs="宋体"/>
          <w:b/>
          <w:color w:val="333333"/>
          <w:kern w:val="36"/>
          <w:sz w:val="20"/>
        </w:rPr>
        <w:t>代付授权协议</w:t>
      </w:r>
    </w:p>
    <w:p w14:paraId="015EBC23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甲方</w:t>
      </w:r>
      <w:r w:rsidRPr="00766599">
        <w:rPr>
          <w:rFonts w:ascii="微软雅黑" w:eastAsia="微软雅黑" w:hAnsi="微软雅黑" w:cs="宋体" w:hint="eastAsia"/>
          <w:b/>
          <w:color w:val="333333"/>
          <w:kern w:val="0"/>
          <w:sz w:val="20"/>
        </w:rPr>
        <w:t>（学员）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：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 xml:space="preserve"> </w:t>
      </w:r>
    </w:p>
    <w:p w14:paraId="2A6449CE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b/>
          <w:bCs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电话号码：</w:t>
      </w:r>
    </w:p>
    <w:p w14:paraId="64703B6D" w14:textId="092EFAF9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b/>
          <w:bCs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身份证号：</w:t>
      </w:r>
    </w:p>
    <w:p w14:paraId="6A5ED33C" w14:textId="4E95D689" w:rsidR="008E7106" w:rsidRPr="00766599" w:rsidRDefault="008E7106" w:rsidP="00F13C93">
      <w:pPr>
        <w:widowControl/>
        <w:spacing w:line="276" w:lineRule="auto"/>
        <w:rPr>
          <w:rFonts w:ascii="微软雅黑" w:eastAsia="微软雅黑" w:hAnsi="微软雅黑" w:cs="宋体"/>
          <w:b/>
          <w:bCs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邮箱：</w:t>
      </w:r>
    </w:p>
    <w:p w14:paraId="40A4B6E7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乙方：</w:t>
      </w:r>
      <w:r w:rsidRPr="00766599">
        <w:rPr>
          <w:rFonts w:ascii="微软雅黑" w:eastAsia="微软雅黑" w:hAnsi="微软雅黑" w:cs="宋体" w:hint="eastAsia"/>
          <w:b/>
          <w:color w:val="333333"/>
          <w:kern w:val="0"/>
          <w:sz w:val="20"/>
        </w:rPr>
        <w:t>成都市华金财商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教育科技有限公司</w:t>
      </w:r>
    </w:p>
    <w:p w14:paraId="0A09861A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学员您好！欢迎阅读“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</w:rPr>
        <w:t>华金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教育”</w:t>
      </w:r>
      <w:r w:rsidRPr="00766599">
        <w:rPr>
          <w:rFonts w:ascii="微软雅黑" w:eastAsia="微软雅黑" w:hAnsi="微软雅黑" w:cs="宋体"/>
          <w:b/>
          <w:kern w:val="0"/>
          <w:sz w:val="20"/>
        </w:rPr>
        <w:t>金库网</w:t>
      </w:r>
      <w:r w:rsidRPr="00766599">
        <w:rPr>
          <w:rFonts w:ascii="微软雅黑" w:eastAsia="微软雅黑" w:hAnsi="微软雅黑" w:cs="宋体" w:hint="eastAsia"/>
          <w:b/>
          <w:kern w:val="0"/>
          <w:sz w:val="20"/>
        </w:rPr>
        <w:t>及理财教育网</w:t>
      </w:r>
      <w:r w:rsidRPr="00766599">
        <w:rPr>
          <w:rFonts w:ascii="微软雅黑" w:eastAsia="微软雅黑" w:hAnsi="微软雅黑" w:cs="宋体"/>
          <w:b/>
          <w:kern w:val="0"/>
          <w:sz w:val="20"/>
        </w:rPr>
        <w:t>结业费用代付授权协议</w:t>
      </w:r>
      <w:r w:rsidRPr="00766599">
        <w:rPr>
          <w:rFonts w:ascii="微软雅黑" w:eastAsia="微软雅黑" w:hAnsi="微软雅黑" w:cs="宋体"/>
          <w:kern w:val="0"/>
          <w:sz w:val="20"/>
        </w:rPr>
        <w:t>。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本协议由您与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</w:rPr>
        <w:t>成都市华金财商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教育科技有限公司（下称“乙方”）共同签署。</w:t>
      </w:r>
    </w:p>
    <w:p w14:paraId="2A6A402E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学员购买乙方相关服务之前，务必审慎阅读、充分理解本协议各条款内容，特别是承诺条款，以及免除或者限制责任的条款，上述条款将以加粗字体显示，学员（下称“甲方”）应重点阅读。</w:t>
      </w:r>
    </w:p>
    <w:p w14:paraId="492CE90C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依据《中华人民共和国合同法》等相关法律法规规定，甲乙双方本着自愿、平等的原则，达成以下代付授权协议：</w:t>
      </w:r>
    </w:p>
    <w:p w14:paraId="5AF53E02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1、甲方授权乙方向收款方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  <w:u w:val="single"/>
        </w:rPr>
        <w:t>北京金库时代信息技术有限公司（金库网：www.jinku.com) 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  <w:u w:val="single"/>
        </w:rPr>
        <w:t>或北京第五象限网络科技有限公司（理财教育网www.licaiedu.com）（具体以学员注册信息为准）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支付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“CFP资格认证培训套餐”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费用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  <w:u w:val="single"/>
        </w:rPr>
        <w:t>（具体金额以学员指定收款方网站最新公示为准）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  <w:u w:val="single"/>
        </w:rPr>
        <w:t>，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  <w:u w:val="single"/>
        </w:rPr>
        <w:t>甲方承诺由此导致任何法律责任由甲方自行负责，乙方不承担任何责任。</w:t>
      </w:r>
    </w:p>
    <w:p w14:paraId="0D58CBF7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2、甲方同意并承诺甲方对代付款项金额有异议的，</w:t>
      </w:r>
      <w:r w:rsidRPr="00766599">
        <w:rPr>
          <w:rFonts w:ascii="微软雅黑" w:eastAsia="微软雅黑" w:hAnsi="微软雅黑" w:cs="宋体" w:hint="eastAsia"/>
          <w:b/>
          <w:color w:val="333333"/>
          <w:kern w:val="0"/>
          <w:sz w:val="20"/>
        </w:rPr>
        <w:t>应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向收款单位进行查询，乙方对</w:t>
      </w:r>
      <w:r w:rsidRPr="00766599">
        <w:rPr>
          <w:rFonts w:ascii="微软雅黑" w:eastAsia="微软雅黑" w:hAnsi="微软雅黑" w:cs="宋体" w:hint="eastAsia"/>
          <w:b/>
          <w:color w:val="333333"/>
          <w:kern w:val="0"/>
          <w:sz w:val="20"/>
        </w:rPr>
        <w:t>收款方公示信息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的真实性、准确性不负有审查和鉴别的责任，且关于金库网</w:t>
      </w:r>
      <w:r w:rsidRPr="00766599">
        <w:rPr>
          <w:rFonts w:ascii="微软雅黑" w:eastAsia="微软雅黑" w:hAnsi="微软雅黑" w:cs="宋体" w:hint="eastAsia"/>
          <w:b/>
          <w:color w:val="333333"/>
          <w:kern w:val="0"/>
          <w:sz w:val="20"/>
          <w:u w:val="single"/>
        </w:rPr>
        <w:t>及理财教育网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相关发票开具事宜与乙方无关，乙方对发票相关事宜不承担任何责任。</w:t>
      </w:r>
    </w:p>
    <w:p w14:paraId="2295722A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3、乙方同意接受甲方授权，代替甲方付款。代付业务为甲方在完全知悉金库网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  <w:u w:val="single"/>
        </w:rPr>
        <w:t>及理财教育网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相关协议规定前提下主动授权乙方负责前述费用代付事宜，甲方同意由此产生的任何法律责任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lastRenderedPageBreak/>
        <w:t>（包括但不限于金库网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  <w:u w:val="single"/>
        </w:rPr>
        <w:t>及理财教育网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与甲方之间的任何法律纠纷）由甲方自行负责，乙方对此不承担任何责任。</w:t>
      </w:r>
    </w:p>
    <w:p w14:paraId="5A4967E8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4、乙方在收到甲方款项之后，5个工作日内（遇节假日顺延）将该笔款项全部充值进入甲方指定在金库网(</w:t>
      </w:r>
      <w:hyperlink r:id="rId6">
        <w:r w:rsidRPr="00766599">
          <w:rPr>
            <w:rStyle w:val="aa"/>
            <w:rFonts w:ascii="微软雅黑" w:eastAsia="微软雅黑" w:hAnsi="微软雅黑" w:cs="宋体"/>
            <w:kern w:val="0"/>
            <w:sz w:val="20"/>
          </w:rPr>
          <w:t>www.jinku.com</w:t>
        </w:r>
      </w:hyperlink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)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</w:rPr>
        <w:t>或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  <w:u w:val="single"/>
        </w:rPr>
        <w:t>理财教育网（www.licaiedu.com）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注册的账号，并协助完成购买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“CFP资格认证培训套餐”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课程，乙方对甲方指定的账号信息承担保密义务，未经甲方书面授权，乙方不向任何第三方进行披露。</w:t>
      </w:r>
    </w:p>
    <w:p w14:paraId="4D242764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5、乙方只负责甲方金库网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</w:rPr>
        <w:t>或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  <w:u w:val="single"/>
        </w:rPr>
        <w:t>理财教育网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网络培训费的代付业务，对甲方商品使用过程中产生的任何问题（包括但不限于网络培训质量、培训内容、培训讲师，网络中断、黑客攻击等导致网络培训无法进行等各项问题）不承担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</w:rPr>
        <w:t>任何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责任。甲方确认并知悉：乙方代付网络培训费用成功后，甲方不得向乙方申请退还该笔费用。且甲方应妥善保管其网络学习账号及密码，若发生被盗等情形与乙方无任何关系，乙方不承担任何责任，亦不予赔偿。</w:t>
      </w:r>
    </w:p>
    <w:p w14:paraId="7F0807AF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6、本协议自</w:t>
      </w:r>
      <w:r w:rsidRPr="00766599">
        <w:rPr>
          <w:rFonts w:ascii="微软雅黑" w:eastAsia="微软雅黑" w:hAnsi="微软雅黑" w:cs="宋体" w:hint="eastAsia"/>
          <w:b/>
          <w:color w:val="333333"/>
          <w:kern w:val="0"/>
          <w:sz w:val="20"/>
        </w:rPr>
        <w:t>乙方收到全额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代付款项后自动生效。甲方同意并确认：</w:t>
      </w:r>
      <w:r w:rsidRPr="00766599">
        <w:rPr>
          <w:rFonts w:ascii="微软雅黑" w:eastAsia="微软雅黑" w:hAnsi="微软雅黑" w:cs="宋体" w:hint="eastAsia"/>
          <w:b/>
          <w:color w:val="333333"/>
          <w:kern w:val="0"/>
          <w:sz w:val="20"/>
        </w:rPr>
        <w:t>授权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乙方代付行为视为甲方向金库网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</w:rPr>
        <w:t>或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  <w:u w:val="single"/>
        </w:rPr>
        <w:t>理财教育网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购买</w:t>
      </w:r>
      <w:r w:rsidRPr="00766599">
        <w:rPr>
          <w:rFonts w:ascii="微软雅黑" w:eastAsia="微软雅黑" w:hAnsi="微软雅黑" w:cs="宋体" w:hint="eastAsia"/>
          <w:b/>
          <w:color w:val="333333"/>
          <w:kern w:val="0"/>
          <w:sz w:val="20"/>
        </w:rPr>
        <w:t>课程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行为，甲方所购买的相关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课程有效期完全依照</w:t>
      </w:r>
      <w:r w:rsidRPr="00766599">
        <w:rPr>
          <w:rFonts w:ascii="微软雅黑" w:eastAsia="微软雅黑" w:hAnsi="微软雅黑" w:cs="宋体" w:hint="eastAsia"/>
          <w:color w:val="333333"/>
          <w:kern w:val="0"/>
          <w:sz w:val="20"/>
        </w:rPr>
        <w:t>收款方公布</w:t>
      </w: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的标准为准。</w:t>
      </w:r>
    </w:p>
    <w:p w14:paraId="721BB50A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color w:val="333333"/>
          <w:kern w:val="0"/>
          <w:sz w:val="20"/>
        </w:rPr>
        <w:t>7. 其他未尽事宜，由双方友好协商解决或签订书面补充协议予以确定；若本协议约定内容发生任何变动，由双方另行签订书面补充协议。</w:t>
      </w:r>
    </w:p>
    <w:p w14:paraId="2BFD3333" w14:textId="77777777" w:rsidR="00A15911" w:rsidRPr="00766599" w:rsidRDefault="003517D9" w:rsidP="00F13C93">
      <w:pPr>
        <w:widowControl/>
        <w:spacing w:line="276" w:lineRule="auto"/>
        <w:rPr>
          <w:rFonts w:ascii="微软雅黑" w:eastAsia="微软雅黑" w:hAnsi="微软雅黑" w:cs="宋体"/>
          <w:color w:val="333333"/>
          <w:kern w:val="0"/>
          <w:sz w:val="20"/>
        </w:rPr>
      </w:pP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8. 由本合同产生的争议，首先由双方友好协商解决，双方不愿协商或协商无法解决的，双方在此同意提交</w:t>
      </w:r>
      <w:r w:rsidRPr="00766599">
        <w:rPr>
          <w:rFonts w:ascii="微软雅黑" w:eastAsia="微软雅黑" w:hAnsi="微软雅黑" w:cs="宋体"/>
          <w:b/>
          <w:color w:val="FE0300"/>
          <w:sz w:val="20"/>
        </w:rPr>
        <w:t>本协议签署地</w:t>
      </w:r>
      <w:r w:rsidRPr="00766599">
        <w:rPr>
          <w:rFonts w:ascii="微软雅黑" w:eastAsia="微软雅黑" w:hAnsi="微软雅黑" w:cs="宋体"/>
          <w:b/>
          <w:color w:val="333333"/>
          <w:kern w:val="0"/>
          <w:sz w:val="20"/>
        </w:rPr>
        <w:t>北京市西城区人民法院诉讼解决。</w:t>
      </w:r>
    </w:p>
    <w:p w14:paraId="2BA1FB07" w14:textId="77777777" w:rsidR="00A15911" w:rsidRPr="00766599" w:rsidRDefault="003517D9" w:rsidP="00A818C9">
      <w:pPr>
        <w:spacing w:line="276" w:lineRule="auto"/>
        <w:rPr>
          <w:rFonts w:ascii="微软雅黑" w:eastAsia="微软雅黑" w:hAnsi="微软雅黑"/>
          <w:sz w:val="20"/>
        </w:rPr>
      </w:pPr>
      <w:r w:rsidRPr="00766599">
        <w:rPr>
          <w:rFonts w:ascii="微软雅黑" w:eastAsia="微软雅黑" w:hAnsi="微软雅黑" w:hint="eastAsia"/>
          <w:sz w:val="20"/>
        </w:rPr>
        <w:t>（以下无正文</w:t>
      </w:r>
      <w:r w:rsidRPr="00766599">
        <w:rPr>
          <w:rFonts w:ascii="微软雅黑" w:eastAsia="微软雅黑" w:hAnsi="微软雅黑"/>
          <w:sz w:val="20"/>
        </w:rPr>
        <w:t>，为本协议签章处</w:t>
      </w:r>
      <w:r w:rsidRPr="00766599">
        <w:rPr>
          <w:rFonts w:ascii="微软雅黑" w:eastAsia="微软雅黑" w:hAnsi="微软雅黑" w:hint="eastAsia"/>
          <w:sz w:val="20"/>
        </w:rPr>
        <w:t>）</w:t>
      </w:r>
    </w:p>
    <w:p w14:paraId="00280AAC" w14:textId="77777777" w:rsidR="00A15911" w:rsidRPr="00766599" w:rsidRDefault="00A15911" w:rsidP="00F13C93">
      <w:pPr>
        <w:spacing w:line="276" w:lineRule="auto"/>
        <w:jc w:val="center"/>
        <w:rPr>
          <w:rFonts w:ascii="微软雅黑" w:eastAsia="微软雅黑" w:hAnsi="微软雅黑"/>
          <w:sz w:val="20"/>
        </w:rPr>
      </w:pPr>
    </w:p>
    <w:p w14:paraId="3D37CB1C" w14:textId="4C5CCC7F" w:rsidR="00A15911" w:rsidRPr="00766599" w:rsidRDefault="003517D9" w:rsidP="00224BF5">
      <w:pPr>
        <w:spacing w:line="276" w:lineRule="auto"/>
        <w:rPr>
          <w:rFonts w:ascii="微软雅黑" w:eastAsia="微软雅黑" w:hAnsi="微软雅黑" w:hint="eastAsia"/>
          <w:sz w:val="20"/>
        </w:rPr>
      </w:pPr>
      <w:r w:rsidRPr="00766599">
        <w:rPr>
          <w:rFonts w:ascii="微软雅黑" w:eastAsia="微软雅黑" w:hAnsi="微软雅黑" w:hint="eastAsia"/>
          <w:sz w:val="20"/>
        </w:rPr>
        <w:t>甲方</w:t>
      </w:r>
      <w:r w:rsidRPr="00766599">
        <w:rPr>
          <w:rFonts w:ascii="微软雅黑" w:eastAsia="微软雅黑" w:hAnsi="微软雅黑"/>
          <w:sz w:val="20"/>
        </w:rPr>
        <w:t>：</w:t>
      </w:r>
      <w:r w:rsidRPr="00766599">
        <w:rPr>
          <w:rFonts w:ascii="微软雅黑" w:eastAsia="微软雅黑" w:hAnsi="微软雅黑" w:hint="eastAsia"/>
          <w:sz w:val="20"/>
        </w:rPr>
        <w:t xml:space="preserve">                                 </w:t>
      </w:r>
      <w:r w:rsidRPr="00766599">
        <w:rPr>
          <w:rFonts w:ascii="微软雅黑" w:eastAsia="微软雅黑" w:hAnsi="微软雅黑"/>
          <w:sz w:val="20"/>
        </w:rPr>
        <w:t xml:space="preserve"> </w:t>
      </w:r>
      <w:r w:rsidRPr="00766599">
        <w:rPr>
          <w:rFonts w:ascii="微软雅黑" w:eastAsia="微软雅黑" w:hAnsi="微软雅黑" w:hint="eastAsia"/>
          <w:sz w:val="20"/>
        </w:rPr>
        <w:t xml:space="preserve"> 乙方：成都市华金财商教育科技有限公司</w:t>
      </w:r>
    </w:p>
    <w:p w14:paraId="2077C41F" w14:textId="659F64BE" w:rsidR="00A15911" w:rsidRPr="00766599" w:rsidRDefault="003517D9">
      <w:pPr>
        <w:rPr>
          <w:rFonts w:ascii="微软雅黑" w:eastAsia="微软雅黑" w:hAnsi="微软雅黑"/>
          <w:sz w:val="20"/>
        </w:rPr>
      </w:pPr>
      <w:r w:rsidRPr="00766599">
        <w:rPr>
          <w:rFonts w:ascii="微软雅黑" w:eastAsia="微软雅黑" w:hAnsi="微软雅黑" w:hint="eastAsia"/>
          <w:sz w:val="20"/>
        </w:rPr>
        <w:t>日期：    年   月   日                     日期：    年   月   日</w:t>
      </w:r>
    </w:p>
    <w:p w14:paraId="2DAB8FA9" w14:textId="77777777" w:rsidR="00A15911" w:rsidRPr="00766599" w:rsidRDefault="00A15911">
      <w:pPr>
        <w:rPr>
          <w:rFonts w:ascii="微软雅黑" w:eastAsia="微软雅黑" w:hAnsi="微软雅黑"/>
          <w:sz w:val="20"/>
        </w:rPr>
      </w:pPr>
    </w:p>
    <w:sectPr w:rsidR="00A15911" w:rsidRPr="00766599">
      <w:pgSz w:w="11905" w:h="16837" w:orient="landscape"/>
      <w:pgMar w:top="1440" w:right="1800" w:bottom="1440" w:left="1800" w:header="850" w:footer="99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656E" w14:textId="77777777" w:rsidR="00E11941" w:rsidRDefault="00E11941" w:rsidP="008E7106">
      <w:r>
        <w:separator/>
      </w:r>
    </w:p>
  </w:endnote>
  <w:endnote w:type="continuationSeparator" w:id="0">
    <w:p w14:paraId="45633FCB" w14:textId="77777777" w:rsidR="00E11941" w:rsidRDefault="00E11941" w:rsidP="008E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1352" w14:textId="77777777" w:rsidR="00E11941" w:rsidRDefault="00E11941" w:rsidP="008E7106">
      <w:r>
        <w:separator/>
      </w:r>
    </w:p>
  </w:footnote>
  <w:footnote w:type="continuationSeparator" w:id="0">
    <w:p w14:paraId="25C8C7D6" w14:textId="77777777" w:rsidR="00E11941" w:rsidRDefault="00E11941" w:rsidP="008E7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11"/>
    <w:rsid w:val="002033F5"/>
    <w:rsid w:val="002115EA"/>
    <w:rsid w:val="00224BF5"/>
    <w:rsid w:val="003517D9"/>
    <w:rsid w:val="00766599"/>
    <w:rsid w:val="008E7106"/>
    <w:rsid w:val="00A15911"/>
    <w:rsid w:val="00A818C9"/>
    <w:rsid w:val="00E11941"/>
    <w:rsid w:val="00F1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9950F"/>
  <w15:docId w15:val="{DEF5E632-E407-4018-93F5-66D7F07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uiPriority w:val="9"/>
    <w:qFormat/>
    <w:pPr>
      <w:widowControl/>
      <w:spacing w:before="100" w:after="100"/>
      <w:outlineLvl w:val="0"/>
    </w:pPr>
    <w:rPr>
      <w:rFonts w:ascii="宋体" w:eastAsia="宋体" w:hAnsi="宋体" w:cs="宋体"/>
      <w:b/>
      <w:kern w:val="36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kern w:val="36"/>
      <w:sz w:val="48"/>
    </w:rPr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pPr>
      <w:pBdr>
        <w:bottom w:val="single" w:sz="6" w:space="1" w:color="000000"/>
      </w:pBdr>
      <w:jc w:val="center"/>
    </w:pPr>
    <w:rPr>
      <w:sz w:val="18"/>
    </w:rPr>
  </w:style>
  <w:style w:type="character" w:customStyle="1" w:styleId="a5">
    <w:name w:val="页眉 字符"/>
    <w:basedOn w:val="a0"/>
    <w:rPr>
      <w:sz w:val="18"/>
    </w:rPr>
  </w:style>
  <w:style w:type="paragraph" w:styleId="a6">
    <w:name w:val="footer"/>
    <w:basedOn w:val="a"/>
    <w:rPr>
      <w:sz w:val="18"/>
    </w:rPr>
  </w:style>
  <w:style w:type="character" w:customStyle="1" w:styleId="a7">
    <w:name w:val="页脚 字符"/>
    <w:basedOn w:val="a0"/>
    <w:rPr>
      <w:sz w:val="18"/>
    </w:rPr>
  </w:style>
  <w:style w:type="paragraph" w:styleId="a8">
    <w:name w:val="Balloon Text"/>
    <w:basedOn w:val="a"/>
    <w:rPr>
      <w:sz w:val="18"/>
    </w:rPr>
  </w:style>
  <w:style w:type="character" w:customStyle="1" w:styleId="a9">
    <w:name w:val="批注框文本 字符"/>
    <w:basedOn w:val="a0"/>
    <w:rPr>
      <w:sz w:val="18"/>
    </w:rPr>
  </w:style>
  <w:style w:type="character" w:styleId="aa">
    <w:name w:val="Hyperlink"/>
    <w:rPr>
      <w:color w:val="0563C1"/>
      <w:u w:val="single"/>
    </w:rPr>
  </w:style>
  <w:style w:type="paragraph" w:customStyle="1" w:styleId="pb">
    <w:name w:val="pb"/>
    <w:basedOn w:val="a"/>
    <w:pPr>
      <w:widowControl/>
      <w:spacing w:before="100" w:after="100"/>
    </w:pPr>
    <w:rPr>
      <w:rFonts w:ascii="宋体" w:eastAsia="宋体" w:hAnsi="宋体" w:cs="宋体"/>
      <w:kern w:val="0"/>
      <w:sz w:val="24"/>
    </w:rPr>
  </w:style>
  <w:style w:type="character" w:customStyle="1" w:styleId="tbr">
    <w:name w:val="tbr"/>
    <w:basedOn w:val="a0"/>
  </w:style>
  <w:style w:type="paragraph" w:customStyle="1" w:styleId="tl">
    <w:name w:val="tl"/>
    <w:basedOn w:val="a"/>
    <w:pPr>
      <w:widowControl/>
      <w:spacing w:before="100" w:after="100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nk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Administrator</cp:lastModifiedBy>
  <cp:revision>10</cp:revision>
  <dcterms:created xsi:type="dcterms:W3CDTF">1970-01-01T00:00:00Z</dcterms:created>
  <dcterms:modified xsi:type="dcterms:W3CDTF">2023-08-18T07:11:00Z</dcterms:modified>
  <dc:language>ZN_CH</dc:language>
</cp:coreProperties>
</file>